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FDD9" w14:textId="77777777" w:rsidR="004E4EDC" w:rsidRDefault="004E4EDC"/>
    <w:p w14:paraId="67B32B7F" w14:textId="46880985" w:rsidR="00D438F1" w:rsidRPr="002846C2" w:rsidRDefault="00D438F1" w:rsidP="00D22F37">
      <w:pPr>
        <w:rPr>
          <w:rFonts w:ascii="Times New Roman" w:hAnsi="Times New Roman"/>
          <w:sz w:val="20"/>
          <w:szCs w:val="20"/>
        </w:rPr>
      </w:pPr>
    </w:p>
    <w:p w14:paraId="609E739C" w14:textId="77777777" w:rsidR="00BE72FD" w:rsidRDefault="00BE72FD" w:rsidP="00D438F1">
      <w:pPr>
        <w:autoSpaceDE w:val="0"/>
        <w:autoSpaceDN w:val="0"/>
        <w:adjustRightInd w:val="0"/>
        <w:spacing w:after="0" w:line="240" w:lineRule="auto"/>
        <w:ind w:left="-540" w:right="-540"/>
        <w:rPr>
          <w:rFonts w:ascii="Times New Roman" w:hAnsi="Times New Roman"/>
          <w:color w:val="000000"/>
          <w:sz w:val="20"/>
          <w:szCs w:val="20"/>
        </w:rPr>
      </w:pPr>
    </w:p>
    <w:p w14:paraId="70A30CE8" w14:textId="77777777" w:rsidR="00E84C7A" w:rsidRDefault="00E84C7A">
      <w:pPr>
        <w:rPr>
          <w:rFonts w:ascii="Times New Roman" w:hAnsi="Times New Roman"/>
          <w:sz w:val="20"/>
          <w:szCs w:val="20"/>
        </w:rPr>
      </w:pPr>
    </w:p>
    <w:p w14:paraId="00E9333D" w14:textId="29C4E2FA" w:rsidR="00D47C2F" w:rsidRDefault="00D47C2F" w:rsidP="00D22F37">
      <w:pPr>
        <w:jc w:val="center"/>
        <w:rPr>
          <w:rFonts w:ascii="Times New Roman" w:hAnsi="Times New Roman"/>
          <w:sz w:val="96"/>
          <w:szCs w:val="96"/>
        </w:rPr>
      </w:pPr>
      <w:r>
        <w:rPr>
          <w:noProof/>
        </w:rPr>
        <w:drawing>
          <wp:inline distT="0" distB="0" distL="0" distR="0" wp14:anchorId="01446CB0" wp14:editId="4D9918D2">
            <wp:extent cx="5943600" cy="22231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F6E34" w14:textId="77777777" w:rsidR="00D47C2F" w:rsidRDefault="00D47C2F" w:rsidP="00D22F37">
      <w:pPr>
        <w:jc w:val="center"/>
        <w:rPr>
          <w:rFonts w:ascii="Times New Roman" w:hAnsi="Times New Roman"/>
          <w:sz w:val="96"/>
          <w:szCs w:val="96"/>
        </w:rPr>
      </w:pPr>
    </w:p>
    <w:p w14:paraId="3A330D01" w14:textId="0D5F593F" w:rsidR="00E84C7A" w:rsidRPr="00D22F37" w:rsidRDefault="004269D5" w:rsidP="00D22F37">
      <w:pPr>
        <w:jc w:val="center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t>Contractor Safety Program</w:t>
      </w:r>
    </w:p>
    <w:p w14:paraId="5386A86B" w14:textId="77777777" w:rsidR="00E84C7A" w:rsidRDefault="00E84C7A">
      <w:pPr>
        <w:rPr>
          <w:rFonts w:ascii="Times New Roman" w:hAnsi="Times New Roman"/>
          <w:sz w:val="20"/>
          <w:szCs w:val="20"/>
        </w:rPr>
      </w:pPr>
    </w:p>
    <w:p w14:paraId="6FF7EE87" w14:textId="77777777" w:rsidR="004269D5" w:rsidRDefault="004269D5">
      <w:pPr>
        <w:rPr>
          <w:rFonts w:ascii="Times New Roman" w:hAnsi="Times New Roman"/>
          <w:sz w:val="20"/>
          <w:szCs w:val="20"/>
        </w:rPr>
      </w:pPr>
    </w:p>
    <w:p w14:paraId="1586B332" w14:textId="12D5C1B9" w:rsidR="004269D5" w:rsidRDefault="004269D5">
      <w:pPr>
        <w:rPr>
          <w:rFonts w:ascii="Times New Roman" w:hAnsi="Times New Roman"/>
          <w:sz w:val="20"/>
          <w:szCs w:val="20"/>
        </w:rPr>
      </w:pPr>
    </w:p>
    <w:p w14:paraId="6B954C45" w14:textId="77777777" w:rsidR="004269D5" w:rsidRDefault="004269D5">
      <w:pPr>
        <w:rPr>
          <w:rFonts w:ascii="Times New Roman" w:hAnsi="Times New Roman"/>
          <w:sz w:val="20"/>
          <w:szCs w:val="20"/>
        </w:rPr>
      </w:pPr>
    </w:p>
    <w:p w14:paraId="599BDB5E" w14:textId="370067B1" w:rsidR="004269D5" w:rsidRDefault="004269D5">
      <w:pPr>
        <w:rPr>
          <w:rFonts w:ascii="Times New Roman" w:hAnsi="Times New Roman"/>
          <w:sz w:val="20"/>
          <w:szCs w:val="20"/>
        </w:rPr>
      </w:pPr>
    </w:p>
    <w:p w14:paraId="4B3B78FE" w14:textId="77777777" w:rsidR="004269D5" w:rsidRDefault="004269D5">
      <w:pPr>
        <w:rPr>
          <w:rFonts w:ascii="Times New Roman" w:hAnsi="Times New Roman"/>
          <w:sz w:val="20"/>
          <w:szCs w:val="20"/>
        </w:rPr>
      </w:pPr>
    </w:p>
    <w:p w14:paraId="439D8BEE" w14:textId="77777777" w:rsidR="004269D5" w:rsidRDefault="004269D5">
      <w:pPr>
        <w:rPr>
          <w:rFonts w:ascii="Times New Roman" w:hAnsi="Times New Roman"/>
          <w:sz w:val="20"/>
          <w:szCs w:val="20"/>
        </w:rPr>
      </w:pPr>
    </w:p>
    <w:p w14:paraId="0E0DF345" w14:textId="6F4F0A6F" w:rsidR="004269D5" w:rsidRDefault="004269D5">
      <w:pPr>
        <w:rPr>
          <w:rFonts w:ascii="Times New Roman" w:hAnsi="Times New Roman"/>
          <w:sz w:val="20"/>
          <w:szCs w:val="20"/>
        </w:rPr>
      </w:pPr>
    </w:p>
    <w:p w14:paraId="483A4E52" w14:textId="77777777" w:rsidR="004269D5" w:rsidRDefault="004269D5">
      <w:pPr>
        <w:rPr>
          <w:rFonts w:ascii="Times New Roman" w:hAnsi="Times New Roman"/>
          <w:sz w:val="20"/>
          <w:szCs w:val="20"/>
        </w:rPr>
      </w:pPr>
    </w:p>
    <w:p w14:paraId="7FDB78BA" w14:textId="77777777" w:rsidR="004269D5" w:rsidRDefault="004269D5">
      <w:pPr>
        <w:rPr>
          <w:rFonts w:ascii="Times New Roman" w:hAnsi="Times New Roman"/>
          <w:sz w:val="20"/>
          <w:szCs w:val="20"/>
        </w:rPr>
      </w:pPr>
    </w:p>
    <w:p w14:paraId="21B368B7" w14:textId="77777777" w:rsidR="004269D5" w:rsidRDefault="004269D5">
      <w:pPr>
        <w:rPr>
          <w:rFonts w:ascii="Times New Roman" w:hAnsi="Times New Roman"/>
          <w:sz w:val="20"/>
          <w:szCs w:val="20"/>
        </w:rPr>
      </w:pPr>
    </w:p>
    <w:p w14:paraId="71B321A5" w14:textId="77777777" w:rsidR="0024328E" w:rsidRDefault="0024328E" w:rsidP="004269D5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C921995" w14:textId="3185B665" w:rsidR="004269D5" w:rsidRPr="00B530B7" w:rsidRDefault="004269D5" w:rsidP="004269D5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B530B7">
        <w:rPr>
          <w:rFonts w:ascii="Times New Roman" w:hAnsi="Times New Roman"/>
          <w:b/>
          <w:i/>
          <w:sz w:val="24"/>
          <w:szCs w:val="24"/>
          <w:u w:val="single"/>
        </w:rPr>
        <w:t>GM Certification</w:t>
      </w:r>
    </w:p>
    <w:p w14:paraId="78E39077" w14:textId="77777777" w:rsidR="00ED6255" w:rsidRDefault="00ED6255" w:rsidP="004269D5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</w:p>
    <w:p w14:paraId="2BEC2B84" w14:textId="1BDC98EE" w:rsidR="004269D5" w:rsidRPr="00B530B7" w:rsidRDefault="004269D5" w:rsidP="004269D5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r w:rsidRPr="00B530B7">
        <w:rPr>
          <w:rFonts w:ascii="Times New Roman" w:hAnsi="Times New Roman"/>
          <w:sz w:val="24"/>
          <w:szCs w:val="24"/>
        </w:rPr>
        <w:t xml:space="preserve">This is to certify that I, </w:t>
      </w:r>
      <w:r w:rsidRPr="00B530B7">
        <w:rPr>
          <w:rFonts w:ascii="Times New Roman" w:hAnsi="Times New Roman"/>
          <w:sz w:val="24"/>
          <w:szCs w:val="24"/>
          <w:highlight w:val="yellow"/>
        </w:rPr>
        <w:t>__________________________________</w:t>
      </w:r>
      <w:r w:rsidRPr="00B530B7">
        <w:rPr>
          <w:rFonts w:ascii="Times New Roman" w:hAnsi="Times New Roman"/>
          <w:sz w:val="24"/>
          <w:szCs w:val="24"/>
        </w:rPr>
        <w:t xml:space="preserve"> the General Manager of</w:t>
      </w:r>
    </w:p>
    <w:p w14:paraId="1E4E3E3F" w14:textId="77777777" w:rsidR="004269D5" w:rsidRPr="00B530B7" w:rsidRDefault="004269D5" w:rsidP="004269D5">
      <w:pPr>
        <w:spacing w:before="120" w:after="120" w:line="480" w:lineRule="auto"/>
        <w:jc w:val="both"/>
        <w:rPr>
          <w:rFonts w:ascii="Times New Roman" w:hAnsi="Times New Roman"/>
          <w:sz w:val="24"/>
          <w:szCs w:val="24"/>
        </w:rPr>
      </w:pPr>
      <w:r w:rsidRPr="00B530B7">
        <w:rPr>
          <w:rFonts w:ascii="Times New Roman" w:hAnsi="Times New Roman"/>
          <w:sz w:val="24"/>
          <w:szCs w:val="24"/>
        </w:rPr>
        <w:t xml:space="preserve"> Location # </w:t>
      </w:r>
      <w:r w:rsidRPr="00B530B7">
        <w:rPr>
          <w:rFonts w:ascii="Times New Roman" w:hAnsi="Times New Roman"/>
          <w:sz w:val="24"/>
          <w:szCs w:val="24"/>
          <w:highlight w:val="yellow"/>
        </w:rPr>
        <w:t>______</w:t>
      </w:r>
      <w:r w:rsidRPr="00B530B7">
        <w:rPr>
          <w:rFonts w:ascii="Times New Roman" w:hAnsi="Times New Roman"/>
          <w:sz w:val="24"/>
          <w:szCs w:val="24"/>
        </w:rPr>
        <w:t xml:space="preserve"> at </w:t>
      </w:r>
      <w:r w:rsidRPr="00B530B7">
        <w:rPr>
          <w:rFonts w:ascii="Times New Roman" w:hAnsi="Times New Roman"/>
          <w:sz w:val="24"/>
          <w:szCs w:val="24"/>
          <w:highlight w:val="yellow"/>
        </w:rPr>
        <w:t>________________________________</w:t>
      </w:r>
      <w:r w:rsidRPr="00B530B7">
        <w:rPr>
          <w:rFonts w:ascii="Times New Roman" w:hAnsi="Times New Roman"/>
          <w:sz w:val="24"/>
          <w:szCs w:val="24"/>
        </w:rPr>
        <w:t xml:space="preserve"> have reviewed the Contractor Safety Program for this location. I find this program to be in full compliance and representative of the operations for this location </w:t>
      </w:r>
      <w:proofErr w:type="gramStart"/>
      <w:r w:rsidRPr="00B530B7">
        <w:rPr>
          <w:rFonts w:ascii="Times New Roman" w:hAnsi="Times New Roman"/>
          <w:sz w:val="24"/>
          <w:szCs w:val="24"/>
        </w:rPr>
        <w:t>at this time</w:t>
      </w:r>
      <w:proofErr w:type="gramEnd"/>
      <w:r w:rsidRPr="00B530B7">
        <w:rPr>
          <w:rFonts w:ascii="Times New Roman" w:hAnsi="Times New Roman"/>
          <w:sz w:val="24"/>
          <w:szCs w:val="24"/>
        </w:rPr>
        <w:t>.</w:t>
      </w:r>
    </w:p>
    <w:p w14:paraId="3AB6C1D1" w14:textId="77777777" w:rsidR="004269D5" w:rsidRPr="00B530B7" w:rsidRDefault="004269D5" w:rsidP="004269D5">
      <w:pPr>
        <w:pBdr>
          <w:bottom w:val="single" w:sz="12" w:space="1" w:color="auto"/>
        </w:pBdr>
        <w:spacing w:after="120"/>
        <w:rPr>
          <w:rFonts w:ascii="Times New Roman" w:hAnsi="Times New Roman"/>
          <w:sz w:val="24"/>
          <w:szCs w:val="24"/>
        </w:rPr>
      </w:pPr>
    </w:p>
    <w:p w14:paraId="10363AFB" w14:textId="77777777" w:rsidR="004269D5" w:rsidRPr="00B530B7" w:rsidRDefault="004269D5" w:rsidP="004269D5">
      <w:pPr>
        <w:tabs>
          <w:tab w:val="left" w:pos="1590"/>
        </w:tabs>
        <w:spacing w:after="120"/>
        <w:rPr>
          <w:rFonts w:ascii="Times New Roman" w:hAnsi="Times New Roman"/>
          <w:sz w:val="24"/>
          <w:szCs w:val="24"/>
        </w:rPr>
      </w:pPr>
      <w:r w:rsidRPr="00B530B7">
        <w:rPr>
          <w:rFonts w:ascii="Times New Roman" w:hAnsi="Times New Roman"/>
          <w:sz w:val="24"/>
          <w:szCs w:val="24"/>
        </w:rPr>
        <w:t>Name</w:t>
      </w:r>
      <w:r w:rsidRPr="00B530B7">
        <w:rPr>
          <w:rFonts w:ascii="Times New Roman" w:hAnsi="Times New Roman"/>
          <w:sz w:val="24"/>
          <w:szCs w:val="24"/>
        </w:rPr>
        <w:tab/>
      </w:r>
    </w:p>
    <w:p w14:paraId="0B8170AD" w14:textId="77777777" w:rsidR="004269D5" w:rsidRPr="00B530B7" w:rsidRDefault="004269D5" w:rsidP="004269D5">
      <w:pPr>
        <w:pBdr>
          <w:bottom w:val="single" w:sz="12" w:space="1" w:color="auto"/>
        </w:pBdr>
        <w:spacing w:after="120"/>
        <w:rPr>
          <w:rFonts w:ascii="Times New Roman" w:hAnsi="Times New Roman"/>
          <w:sz w:val="24"/>
          <w:szCs w:val="24"/>
        </w:rPr>
      </w:pPr>
    </w:p>
    <w:p w14:paraId="7FCC46E1" w14:textId="77777777" w:rsidR="004269D5" w:rsidRPr="00B530B7" w:rsidRDefault="004269D5" w:rsidP="004269D5">
      <w:pPr>
        <w:pBdr>
          <w:bottom w:val="single" w:sz="12" w:space="1" w:color="auto"/>
        </w:pBdr>
        <w:spacing w:after="120"/>
        <w:rPr>
          <w:rFonts w:ascii="Times New Roman" w:hAnsi="Times New Roman"/>
          <w:sz w:val="24"/>
          <w:szCs w:val="24"/>
        </w:rPr>
      </w:pPr>
    </w:p>
    <w:p w14:paraId="5AC8221E" w14:textId="77777777" w:rsidR="004269D5" w:rsidRPr="00B530B7" w:rsidRDefault="004269D5" w:rsidP="004269D5">
      <w:pPr>
        <w:spacing w:after="120"/>
        <w:rPr>
          <w:rFonts w:ascii="Times New Roman" w:hAnsi="Times New Roman"/>
          <w:sz w:val="24"/>
          <w:szCs w:val="24"/>
        </w:rPr>
      </w:pPr>
      <w:r w:rsidRPr="00B530B7">
        <w:rPr>
          <w:rFonts w:ascii="Times New Roman" w:hAnsi="Times New Roman"/>
          <w:sz w:val="24"/>
          <w:szCs w:val="24"/>
        </w:rPr>
        <w:t>Signed</w:t>
      </w:r>
    </w:p>
    <w:p w14:paraId="4AD1C6D1" w14:textId="77777777" w:rsidR="004269D5" w:rsidRPr="00B530B7" w:rsidRDefault="004269D5" w:rsidP="004269D5">
      <w:pPr>
        <w:pBdr>
          <w:bottom w:val="single" w:sz="12" w:space="1" w:color="auto"/>
        </w:pBdr>
        <w:spacing w:after="120"/>
        <w:rPr>
          <w:rFonts w:ascii="Times New Roman" w:hAnsi="Times New Roman"/>
          <w:sz w:val="24"/>
          <w:szCs w:val="24"/>
        </w:rPr>
      </w:pPr>
    </w:p>
    <w:p w14:paraId="6CC52BAC" w14:textId="77777777" w:rsidR="004269D5" w:rsidRPr="00B530B7" w:rsidRDefault="004269D5" w:rsidP="004269D5">
      <w:pPr>
        <w:pBdr>
          <w:bottom w:val="single" w:sz="12" w:space="1" w:color="auto"/>
        </w:pBdr>
        <w:spacing w:after="120"/>
        <w:rPr>
          <w:rFonts w:ascii="Times New Roman" w:hAnsi="Times New Roman"/>
          <w:sz w:val="24"/>
          <w:szCs w:val="24"/>
        </w:rPr>
      </w:pPr>
    </w:p>
    <w:p w14:paraId="632946F7" w14:textId="77777777" w:rsidR="004269D5" w:rsidRPr="00B530B7" w:rsidRDefault="004269D5" w:rsidP="004269D5">
      <w:pPr>
        <w:spacing w:after="120"/>
        <w:rPr>
          <w:rFonts w:ascii="Times New Roman" w:hAnsi="Times New Roman"/>
          <w:sz w:val="24"/>
          <w:szCs w:val="24"/>
        </w:rPr>
      </w:pPr>
      <w:r w:rsidRPr="00B530B7">
        <w:rPr>
          <w:rFonts w:ascii="Times New Roman" w:hAnsi="Times New Roman"/>
          <w:sz w:val="24"/>
          <w:szCs w:val="24"/>
        </w:rPr>
        <w:t>Date</w:t>
      </w:r>
    </w:p>
    <w:p w14:paraId="295DE3E8" w14:textId="77777777" w:rsidR="004269D5" w:rsidRDefault="004269D5">
      <w:pPr>
        <w:rPr>
          <w:rFonts w:ascii="Times New Roman" w:hAnsi="Times New Roman"/>
          <w:sz w:val="20"/>
          <w:szCs w:val="20"/>
        </w:rPr>
        <w:sectPr w:rsidR="004269D5" w:rsidSect="004E4EDC">
          <w:headerReference w:type="even" r:id="rId13"/>
          <w:headerReference w:type="default" r:id="rId14"/>
          <w:footerReference w:type="default" r:id="rId15"/>
          <w:head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1FCF2CE" w14:textId="77777777" w:rsidR="007A64CB" w:rsidRDefault="007A64CB" w:rsidP="009A0151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2FFB932B" w14:textId="77777777" w:rsidR="009A0151" w:rsidRPr="009A0151" w:rsidRDefault="009A0151" w:rsidP="009A01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A0151">
        <w:rPr>
          <w:rFonts w:ascii="Times New Roman" w:hAnsi="Times New Roman"/>
          <w:b/>
          <w:sz w:val="24"/>
          <w:szCs w:val="24"/>
          <w:u w:val="single"/>
        </w:rPr>
        <w:t>GENERAL REQUIREMENTS</w:t>
      </w:r>
    </w:p>
    <w:p w14:paraId="6149934A" w14:textId="77777777" w:rsidR="007A64CB" w:rsidRPr="00EE5468" w:rsidRDefault="00D438F1" w:rsidP="00EE546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E5468">
        <w:rPr>
          <w:rFonts w:ascii="Times New Roman" w:hAnsi="Times New Roman"/>
          <w:b/>
          <w:bCs/>
          <w:color w:val="000000"/>
          <w:sz w:val="24"/>
          <w:szCs w:val="24"/>
        </w:rPr>
        <w:t>SECTION 1: INTRODUCTION / DEFINITIONS</w:t>
      </w:r>
    </w:p>
    <w:p w14:paraId="5EA46056" w14:textId="77777777" w:rsidR="00D438F1" w:rsidRDefault="00BE72FD" w:rsidP="00D22F37">
      <w:pPr>
        <w:rPr>
          <w:rFonts w:ascii="Times New Roman" w:hAnsi="Times New Roman"/>
          <w:color w:val="000000"/>
          <w:sz w:val="24"/>
          <w:szCs w:val="24"/>
        </w:rPr>
      </w:pPr>
      <w:r w:rsidRPr="00EE5468">
        <w:rPr>
          <w:rFonts w:ascii="Times New Roman" w:hAnsi="Times New Roman"/>
          <w:color w:val="000000"/>
          <w:sz w:val="24"/>
          <w:szCs w:val="24"/>
        </w:rPr>
        <w:t>Cintas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2EB7">
        <w:rPr>
          <w:rFonts w:ascii="Times New Roman" w:hAnsi="Times New Roman"/>
          <w:color w:val="000000"/>
          <w:sz w:val="24"/>
          <w:szCs w:val="24"/>
        </w:rPr>
        <w:t xml:space="preserve">(the </w:t>
      </w:r>
      <w:r w:rsidR="00425C81">
        <w:rPr>
          <w:rFonts w:ascii="Times New Roman" w:hAnsi="Times New Roman"/>
          <w:color w:val="000000"/>
          <w:sz w:val="24"/>
          <w:szCs w:val="24"/>
        </w:rPr>
        <w:t>“</w:t>
      </w:r>
      <w:r w:rsidR="00FC2EB7">
        <w:rPr>
          <w:rFonts w:ascii="Times New Roman" w:hAnsi="Times New Roman"/>
          <w:color w:val="000000"/>
          <w:sz w:val="24"/>
          <w:szCs w:val="24"/>
        </w:rPr>
        <w:t>Company</w:t>
      </w:r>
      <w:r w:rsidR="00425C81">
        <w:rPr>
          <w:rFonts w:ascii="Times New Roman" w:hAnsi="Times New Roman"/>
          <w:color w:val="000000"/>
          <w:sz w:val="24"/>
          <w:szCs w:val="24"/>
        </w:rPr>
        <w:t>”</w:t>
      </w:r>
      <w:r w:rsidR="00FC2EB7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strives to maintain a safe and healthy workplace for </w:t>
      </w:r>
      <w:r w:rsidR="00063753">
        <w:rPr>
          <w:rFonts w:ascii="Times New Roman" w:hAnsi="Times New Roman"/>
          <w:color w:val="000000"/>
          <w:sz w:val="24"/>
          <w:szCs w:val="24"/>
        </w:rPr>
        <w:t>our Partners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 and</w:t>
      </w:r>
      <w:r w:rsidR="00FC2E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Contractors. All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Contractors must report any unsafe work or environmental conditions which </w:t>
      </w:r>
      <w:r w:rsidR="00D438F1" w:rsidRPr="00EE5468">
        <w:rPr>
          <w:rFonts w:ascii="Times New Roman" w:hAnsi="Times New Roman"/>
          <w:i/>
          <w:iCs/>
          <w:color w:val="000000"/>
          <w:sz w:val="24"/>
          <w:szCs w:val="24"/>
        </w:rPr>
        <w:t xml:space="preserve">has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or </w:t>
      </w:r>
      <w:r w:rsidR="00D438F1" w:rsidRPr="00EE5468">
        <w:rPr>
          <w:rFonts w:ascii="Times New Roman" w:hAnsi="Times New Roman"/>
          <w:i/>
          <w:iCs/>
          <w:color w:val="000000"/>
          <w:sz w:val="24"/>
          <w:szCs w:val="24"/>
        </w:rPr>
        <w:t xml:space="preserve">could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have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an adverse impact to human health or the environment. Contractors are to ensure the health and safety of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their workers and any person likely to be affected by the </w:t>
      </w:r>
      <w:r w:rsidR="009449D7" w:rsidRPr="00EE5468">
        <w:rPr>
          <w:rFonts w:ascii="Times New Roman" w:hAnsi="Times New Roman"/>
          <w:color w:val="000000"/>
          <w:sz w:val="24"/>
          <w:szCs w:val="24"/>
        </w:rPr>
        <w:t>workers’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 actions. Contractors have the right to know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about hazards and the means used to control or eliminate the hazards. Contractors have the right to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participate in workplace safety activities and to refuse to work in an unsafe or environmentally detrimental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condition.</w:t>
      </w:r>
    </w:p>
    <w:p w14:paraId="6310B701" w14:textId="77777777" w:rsidR="00D438F1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468">
        <w:rPr>
          <w:rFonts w:ascii="Times New Roman" w:hAnsi="Times New Roman"/>
          <w:color w:val="000000"/>
          <w:sz w:val="24"/>
          <w:szCs w:val="24"/>
        </w:rPr>
        <w:t xml:space="preserve">This document provides all Contractors with the minimum 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Safety, Health and </w:t>
      </w:r>
      <w:r w:rsidRPr="00EE5468">
        <w:rPr>
          <w:rFonts w:ascii="Times New Roman" w:hAnsi="Times New Roman"/>
          <w:color w:val="000000"/>
          <w:sz w:val="24"/>
          <w:szCs w:val="24"/>
        </w:rPr>
        <w:t>Envir</w:t>
      </w:r>
      <w:r w:rsidR="00063753">
        <w:rPr>
          <w:rFonts w:ascii="Times New Roman" w:hAnsi="Times New Roman"/>
          <w:color w:val="000000"/>
          <w:sz w:val="24"/>
          <w:szCs w:val="24"/>
        </w:rPr>
        <w:t>onmental (</w:t>
      </w:r>
      <w:r w:rsidR="00A54466">
        <w:rPr>
          <w:rFonts w:ascii="Times New Roman" w:hAnsi="Times New Roman"/>
          <w:color w:val="000000"/>
          <w:sz w:val="24"/>
          <w:szCs w:val="24"/>
        </w:rPr>
        <w:t>S&amp;H</w:t>
      </w:r>
      <w:r w:rsidRPr="00EE5468">
        <w:rPr>
          <w:rFonts w:ascii="Times New Roman" w:hAnsi="Times New Roman"/>
          <w:color w:val="000000"/>
          <w:sz w:val="24"/>
          <w:szCs w:val="24"/>
        </w:rPr>
        <w:t>) standards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required while working on and/or adjacent to </w:t>
      </w:r>
      <w:r w:rsidR="00717D67">
        <w:rPr>
          <w:rFonts w:ascii="Times New Roman" w:hAnsi="Times New Roman"/>
          <w:color w:val="000000"/>
          <w:sz w:val="24"/>
          <w:szCs w:val="24"/>
        </w:rPr>
        <w:t>“</w:t>
      </w:r>
      <w:r w:rsidRPr="00EE5468">
        <w:rPr>
          <w:rFonts w:ascii="Times New Roman" w:hAnsi="Times New Roman"/>
          <w:color w:val="000000"/>
          <w:sz w:val="24"/>
          <w:szCs w:val="24"/>
        </w:rPr>
        <w:t>Company</w:t>
      </w:r>
      <w:r w:rsidR="00717D67">
        <w:rPr>
          <w:rFonts w:ascii="Times New Roman" w:hAnsi="Times New Roman"/>
          <w:color w:val="000000"/>
          <w:sz w:val="24"/>
          <w:szCs w:val="24"/>
        </w:rPr>
        <w:t>”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premises. Non-compliance with </w:t>
      </w:r>
      <w:r w:rsidR="00A54466">
        <w:rPr>
          <w:rFonts w:ascii="Times New Roman" w:hAnsi="Times New Roman"/>
          <w:color w:val="000000"/>
          <w:sz w:val="24"/>
          <w:szCs w:val="24"/>
        </w:rPr>
        <w:t>S&amp;H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requirements is treated the same as non-compliance with any contract </w:t>
      </w:r>
      <w:proofErr w:type="gramStart"/>
      <w:r w:rsidRPr="00EE5468">
        <w:rPr>
          <w:rFonts w:ascii="Times New Roman" w:hAnsi="Times New Roman"/>
          <w:color w:val="000000"/>
          <w:sz w:val="24"/>
          <w:szCs w:val="24"/>
        </w:rPr>
        <w:t>provision, and</w:t>
      </w:r>
      <w:proofErr w:type="gramEnd"/>
      <w:r w:rsidRPr="00EE5468">
        <w:rPr>
          <w:rFonts w:ascii="Times New Roman" w:hAnsi="Times New Roman"/>
          <w:color w:val="000000"/>
          <w:sz w:val="24"/>
          <w:szCs w:val="24"/>
        </w:rPr>
        <w:t xml:space="preserve"> may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>result in work stoppage or Contractor removal from the premises. Willful or repeated non-compliance may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>result in Contractor dismissal and contract termination.</w:t>
      </w:r>
    </w:p>
    <w:p w14:paraId="1349938F" w14:textId="77777777" w:rsidR="00063753" w:rsidRPr="00EE5468" w:rsidRDefault="00063753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8AE8189" w14:textId="77777777" w:rsidR="00D438F1" w:rsidRDefault="00C44812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“Company”</w:t>
      </w:r>
      <w:r w:rsidR="000637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requires that Contractors:</w:t>
      </w:r>
    </w:p>
    <w:p w14:paraId="29AC1B2B" w14:textId="77777777" w:rsidR="006F1337" w:rsidRPr="00EE5468" w:rsidRDefault="006F1337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A9B1584" w14:textId="77777777" w:rsidR="00063753" w:rsidRPr="001A62BA" w:rsidRDefault="00D438F1" w:rsidP="00D22F37">
      <w:pPr>
        <w:pStyle w:val="ListParagraph"/>
        <w:numPr>
          <w:ilvl w:val="0"/>
          <w:numId w:val="52"/>
        </w:numPr>
      </w:pPr>
      <w:r w:rsidRPr="00063753">
        <w:rPr>
          <w:rFonts w:ascii="Times New Roman" w:hAnsi="Times New Roman"/>
          <w:color w:val="000000"/>
          <w:sz w:val="24"/>
          <w:szCs w:val="24"/>
        </w:rPr>
        <w:t xml:space="preserve">Meet </w:t>
      </w:r>
      <w:r w:rsidR="008B1D71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8B1D71" w:rsidRPr="00063753">
        <w:rPr>
          <w:rFonts w:ascii="Times New Roman" w:hAnsi="Times New Roman"/>
          <w:color w:val="000000"/>
          <w:sz w:val="24"/>
          <w:szCs w:val="24"/>
        </w:rPr>
        <w:t>guidelines</w:t>
      </w:r>
      <w:r w:rsidRPr="00063753">
        <w:rPr>
          <w:rFonts w:ascii="Times New Roman" w:hAnsi="Times New Roman"/>
          <w:color w:val="000000"/>
          <w:sz w:val="24"/>
          <w:szCs w:val="24"/>
        </w:rPr>
        <w:t xml:space="preserve"> outlined in</w:t>
      </w:r>
      <w:r w:rsidR="00C03FED">
        <w:rPr>
          <w:rFonts w:ascii="Times New Roman" w:hAnsi="Times New Roman"/>
          <w:color w:val="000000"/>
          <w:sz w:val="24"/>
          <w:szCs w:val="24"/>
        </w:rPr>
        <w:t xml:space="preserve"> section</w:t>
      </w:r>
      <w:r w:rsidR="006F1337">
        <w:rPr>
          <w:rFonts w:ascii="Times New Roman" w:hAnsi="Times New Roman"/>
          <w:color w:val="000000"/>
          <w:sz w:val="24"/>
          <w:szCs w:val="24"/>
        </w:rPr>
        <w:t xml:space="preserve"> 3</w:t>
      </w:r>
      <w:r w:rsidR="004269D5">
        <w:rPr>
          <w:rFonts w:ascii="Times New Roman" w:hAnsi="Times New Roman"/>
          <w:color w:val="000000"/>
          <w:sz w:val="24"/>
          <w:szCs w:val="24"/>
        </w:rPr>
        <w:t xml:space="preserve"> of this program</w:t>
      </w:r>
      <w:r w:rsidR="001A62BA">
        <w:rPr>
          <w:rFonts w:ascii="Times New Roman" w:hAnsi="Times New Roman"/>
          <w:color w:val="000000"/>
          <w:sz w:val="24"/>
          <w:szCs w:val="24"/>
        </w:rPr>
        <w:t xml:space="preserve"> before any work may commence on “Company” premises.</w:t>
      </w:r>
    </w:p>
    <w:p w14:paraId="3A953B13" w14:textId="77777777" w:rsidR="00D438F1" w:rsidRPr="00D22F37" w:rsidRDefault="00D438F1" w:rsidP="00D22F37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2F37">
        <w:rPr>
          <w:rFonts w:ascii="Times New Roman" w:hAnsi="Times New Roman"/>
          <w:color w:val="000000"/>
          <w:sz w:val="24"/>
          <w:szCs w:val="24"/>
        </w:rPr>
        <w:t>Ensure all workers are at least 18 years of age.</w:t>
      </w:r>
    </w:p>
    <w:p w14:paraId="0A0824BE" w14:textId="77777777" w:rsidR="00D438F1" w:rsidRPr="00D22F37" w:rsidRDefault="00D438F1" w:rsidP="00D22F37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22F37">
        <w:rPr>
          <w:rFonts w:ascii="Times New Roman" w:hAnsi="Times New Roman"/>
          <w:color w:val="000000"/>
          <w:sz w:val="24"/>
          <w:szCs w:val="24"/>
        </w:rPr>
        <w:t xml:space="preserve">Contact a </w:t>
      </w:r>
      <w:r w:rsidR="001A62BA" w:rsidRPr="00D22F37">
        <w:rPr>
          <w:rFonts w:ascii="Times New Roman" w:hAnsi="Times New Roman"/>
          <w:color w:val="000000"/>
          <w:sz w:val="24"/>
          <w:szCs w:val="24"/>
        </w:rPr>
        <w:t>“</w:t>
      </w:r>
      <w:r w:rsidRPr="00D22F37">
        <w:rPr>
          <w:rFonts w:ascii="Times New Roman" w:hAnsi="Times New Roman"/>
          <w:color w:val="000000"/>
          <w:sz w:val="24"/>
          <w:szCs w:val="24"/>
        </w:rPr>
        <w:t>Company</w:t>
      </w:r>
      <w:r w:rsidR="001A62BA" w:rsidRPr="00D22F37">
        <w:rPr>
          <w:rFonts w:ascii="Times New Roman" w:hAnsi="Times New Roman"/>
          <w:color w:val="000000"/>
          <w:sz w:val="24"/>
          <w:szCs w:val="24"/>
        </w:rPr>
        <w:t>”</w:t>
      </w:r>
      <w:r w:rsidRPr="00D22F37">
        <w:rPr>
          <w:rFonts w:ascii="Times New Roman" w:hAnsi="Times New Roman"/>
          <w:color w:val="000000"/>
          <w:sz w:val="24"/>
          <w:szCs w:val="24"/>
        </w:rPr>
        <w:t xml:space="preserve"> Representative before proceeding, </w:t>
      </w:r>
      <w:r w:rsidR="004269D5">
        <w:rPr>
          <w:rFonts w:ascii="Times New Roman" w:hAnsi="Times New Roman"/>
          <w:color w:val="000000"/>
          <w:sz w:val="24"/>
          <w:szCs w:val="24"/>
        </w:rPr>
        <w:t xml:space="preserve">if the standards in this program </w:t>
      </w:r>
      <w:r w:rsidRPr="00D22F37">
        <w:rPr>
          <w:rFonts w:ascii="Times New Roman" w:hAnsi="Times New Roman"/>
          <w:color w:val="000000"/>
          <w:sz w:val="24"/>
          <w:szCs w:val="24"/>
        </w:rPr>
        <w:t>are not</w:t>
      </w:r>
      <w:r w:rsidR="00063753" w:rsidRPr="00D22F3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2F37">
        <w:rPr>
          <w:rFonts w:ascii="Times New Roman" w:hAnsi="Times New Roman"/>
          <w:color w:val="000000"/>
          <w:sz w:val="24"/>
          <w:szCs w:val="24"/>
        </w:rPr>
        <w:t>clearly understood, or if situations arise whic</w:t>
      </w:r>
      <w:r w:rsidR="004269D5">
        <w:rPr>
          <w:rFonts w:ascii="Times New Roman" w:hAnsi="Times New Roman"/>
          <w:color w:val="000000"/>
          <w:sz w:val="24"/>
          <w:szCs w:val="24"/>
        </w:rPr>
        <w:t>h are not covered by this program</w:t>
      </w:r>
      <w:r w:rsidRPr="00D22F37">
        <w:rPr>
          <w:rFonts w:ascii="Times New Roman" w:hAnsi="Times New Roman"/>
          <w:color w:val="000000"/>
          <w:sz w:val="24"/>
          <w:szCs w:val="24"/>
        </w:rPr>
        <w:t>.</w:t>
      </w:r>
    </w:p>
    <w:p w14:paraId="75764285" w14:textId="77777777" w:rsidR="007A64CB" w:rsidRDefault="007A64CB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4E2DCAE" w14:textId="77777777" w:rsidR="00075762" w:rsidRDefault="00075762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All </w:t>
      </w:r>
      <w:r w:rsidR="001433B9">
        <w:rPr>
          <w:rFonts w:ascii="Times New Roman" w:hAnsi="Times New Roman"/>
          <w:color w:val="000000"/>
          <w:sz w:val="24"/>
          <w:szCs w:val="24"/>
        </w:rPr>
        <w:t>contractors may</w:t>
      </w:r>
      <w:r w:rsidR="00354582">
        <w:rPr>
          <w:rFonts w:ascii="Times New Roman" w:hAnsi="Times New Roman"/>
          <w:color w:val="000000"/>
          <w:sz w:val="24"/>
          <w:szCs w:val="24"/>
        </w:rPr>
        <w:t xml:space="preserve"> be</w:t>
      </w:r>
      <w:r>
        <w:rPr>
          <w:rFonts w:ascii="Times New Roman" w:hAnsi="Times New Roman"/>
          <w:color w:val="000000"/>
          <w:sz w:val="24"/>
          <w:szCs w:val="24"/>
        </w:rPr>
        <w:t xml:space="preserve"> subject to the requirements of thi</w:t>
      </w:r>
      <w:r w:rsidR="004269D5">
        <w:rPr>
          <w:rFonts w:ascii="Times New Roman" w:hAnsi="Times New Roman"/>
          <w:color w:val="000000"/>
          <w:sz w:val="24"/>
          <w:szCs w:val="24"/>
        </w:rPr>
        <w:t>s program</w:t>
      </w:r>
      <w:r w:rsidR="00F21E85">
        <w:rPr>
          <w:rFonts w:ascii="Times New Roman" w:hAnsi="Times New Roman"/>
          <w:color w:val="000000"/>
          <w:sz w:val="24"/>
          <w:szCs w:val="24"/>
        </w:rPr>
        <w:t>, however contractors that p</w:t>
      </w:r>
      <w:r w:rsidR="00040CD7">
        <w:rPr>
          <w:rFonts w:ascii="Times New Roman" w:hAnsi="Times New Roman"/>
          <w:color w:val="000000"/>
          <w:sz w:val="24"/>
          <w:szCs w:val="24"/>
        </w:rPr>
        <w:t xml:space="preserve">erform work as listed below must comply with </w:t>
      </w:r>
      <w:r w:rsidR="001433B9">
        <w:rPr>
          <w:rFonts w:ascii="Times New Roman" w:hAnsi="Times New Roman"/>
          <w:color w:val="000000"/>
          <w:sz w:val="24"/>
          <w:szCs w:val="24"/>
        </w:rPr>
        <w:t>the requirements contained within</w:t>
      </w:r>
      <w:r w:rsidR="00040CD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1E38DC80" w14:textId="77777777" w:rsidR="00075762" w:rsidRDefault="00340771" w:rsidP="001C72B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All e</w:t>
      </w:r>
      <w:r w:rsidR="00075762">
        <w:rPr>
          <w:rFonts w:ascii="Times New Roman" w:hAnsi="Times New Roman"/>
          <w:color w:val="000000"/>
          <w:sz w:val="24"/>
          <w:szCs w:val="24"/>
        </w:rPr>
        <w:t>lectrical work</w:t>
      </w:r>
    </w:p>
    <w:p w14:paraId="066FD373" w14:textId="77777777" w:rsidR="00075762" w:rsidRDefault="00075762" w:rsidP="001C72B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Work from ladders or at elevations at or above four feet, including company roof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tops</w:t>
      </w:r>
      <w:proofErr w:type="gramEnd"/>
    </w:p>
    <w:p w14:paraId="0B0F980E" w14:textId="77777777" w:rsidR="00075762" w:rsidRDefault="00340771" w:rsidP="001C72B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Work inside or involving c</w:t>
      </w:r>
      <w:r w:rsidR="00F21E85">
        <w:rPr>
          <w:rFonts w:ascii="Times New Roman" w:hAnsi="Times New Roman"/>
          <w:color w:val="000000"/>
          <w:sz w:val="24"/>
          <w:szCs w:val="24"/>
        </w:rPr>
        <w:t xml:space="preserve">onfined space </w:t>
      </w:r>
      <w:proofErr w:type="gramStart"/>
      <w:r w:rsidR="00F21E85">
        <w:rPr>
          <w:rFonts w:ascii="Times New Roman" w:hAnsi="Times New Roman"/>
          <w:color w:val="000000"/>
          <w:sz w:val="24"/>
          <w:szCs w:val="24"/>
        </w:rPr>
        <w:t>entry</w:t>
      </w:r>
      <w:proofErr w:type="gramEnd"/>
    </w:p>
    <w:p w14:paraId="70490A2E" w14:textId="77777777" w:rsidR="00F21E85" w:rsidRDefault="00340771" w:rsidP="001C72B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Work requiring </w:t>
      </w:r>
      <w:r w:rsidR="00F21E85">
        <w:rPr>
          <w:rFonts w:ascii="Times New Roman" w:hAnsi="Times New Roman"/>
          <w:color w:val="000000"/>
          <w:sz w:val="24"/>
          <w:szCs w:val="24"/>
        </w:rPr>
        <w:t xml:space="preserve">Lock out/ Tag </w:t>
      </w:r>
      <w:proofErr w:type="gramStart"/>
      <w:r w:rsidR="00F21E85">
        <w:rPr>
          <w:rFonts w:ascii="Times New Roman" w:hAnsi="Times New Roman"/>
          <w:color w:val="000000"/>
          <w:sz w:val="24"/>
          <w:szCs w:val="24"/>
        </w:rPr>
        <w:t>out</w:t>
      </w:r>
      <w:proofErr w:type="gramEnd"/>
    </w:p>
    <w:p w14:paraId="3D187049" w14:textId="77777777" w:rsidR="00F21E85" w:rsidRDefault="00F21E85" w:rsidP="001C72B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Rigging/lifting operations involving PIT’s,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cranes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or hoists</w:t>
      </w:r>
    </w:p>
    <w:p w14:paraId="6D9877CF" w14:textId="77777777" w:rsidR="00F21E85" w:rsidRDefault="00F21E85" w:rsidP="001C72B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Operation of any Powered Industrial Truck</w:t>
      </w:r>
    </w:p>
    <w:p w14:paraId="0D39317F" w14:textId="77777777" w:rsidR="00F21E85" w:rsidRDefault="00340771" w:rsidP="001C72B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Work that requires c</w:t>
      </w:r>
      <w:r w:rsidR="00F21E85">
        <w:rPr>
          <w:rFonts w:ascii="Times New Roman" w:hAnsi="Times New Roman"/>
          <w:color w:val="000000"/>
          <w:sz w:val="24"/>
          <w:szCs w:val="24"/>
        </w:rPr>
        <w:t xml:space="preserve">utting, </w:t>
      </w:r>
      <w:proofErr w:type="gramStart"/>
      <w:r w:rsidR="00F21E85">
        <w:rPr>
          <w:rFonts w:ascii="Times New Roman" w:hAnsi="Times New Roman"/>
          <w:color w:val="000000"/>
          <w:sz w:val="24"/>
          <w:szCs w:val="24"/>
        </w:rPr>
        <w:t>brazing</w:t>
      </w:r>
      <w:proofErr w:type="gramEnd"/>
      <w:r w:rsidR="00F21E85">
        <w:rPr>
          <w:rFonts w:ascii="Times New Roman" w:hAnsi="Times New Roman"/>
          <w:color w:val="000000"/>
          <w:sz w:val="24"/>
          <w:szCs w:val="24"/>
        </w:rPr>
        <w:t xml:space="preserve"> or welding</w:t>
      </w:r>
    </w:p>
    <w:p w14:paraId="662C7AD3" w14:textId="77777777" w:rsidR="00F21E85" w:rsidRDefault="00F21E85" w:rsidP="001C72B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Repair or maintenance of plant equipment that involves the removal or disabling of safety guards or devices of any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kind</w:t>
      </w:r>
      <w:proofErr w:type="gramEnd"/>
    </w:p>
    <w:p w14:paraId="5370D881" w14:textId="77777777" w:rsidR="00F21E85" w:rsidRDefault="00F21E85" w:rsidP="001C72B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Repair or maintenance of utilities (electrical, natural gas, steam, etc.) connected to plant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equipment</w:t>
      </w:r>
      <w:proofErr w:type="gramEnd"/>
    </w:p>
    <w:p w14:paraId="2B2E9D43" w14:textId="77777777" w:rsidR="00F21E85" w:rsidRDefault="00F21E85" w:rsidP="001C72B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Work involving potential exposure to</w:t>
      </w:r>
      <w:r w:rsidR="00AE5088">
        <w:rPr>
          <w:rFonts w:ascii="Times New Roman" w:hAnsi="Times New Roman"/>
          <w:color w:val="000000"/>
          <w:sz w:val="24"/>
          <w:szCs w:val="24"/>
        </w:rPr>
        <w:t xml:space="preserve"> industrial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chemicals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653E95C" w14:textId="77777777" w:rsidR="00F21E85" w:rsidRDefault="002976B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On site v</w:t>
      </w:r>
      <w:r w:rsidR="00F21E85">
        <w:rPr>
          <w:rFonts w:ascii="Times New Roman" w:hAnsi="Times New Roman"/>
          <w:color w:val="000000"/>
          <w:sz w:val="24"/>
          <w:szCs w:val="24"/>
        </w:rPr>
        <w:t>ehicle maintenance and repair</w:t>
      </w:r>
    </w:p>
    <w:p w14:paraId="4C2C35FA" w14:textId="77777777" w:rsidR="00F21E85" w:rsidRPr="001C72B2" w:rsidRDefault="00F21E85" w:rsidP="001C72B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</w:rPr>
      </w:pPr>
    </w:p>
    <w:p w14:paraId="571FA391" w14:textId="77777777" w:rsidR="00F21E85" w:rsidRDefault="00F21E85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3D2D328" w14:textId="77777777" w:rsidR="00F21E85" w:rsidRDefault="00F21E85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9FB8B6E" w14:textId="77777777" w:rsidR="00E630C8" w:rsidRDefault="00E630C8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220FC5D" w14:textId="77777777" w:rsidR="00D438F1" w:rsidRDefault="00025065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F4781">
        <w:rPr>
          <w:rFonts w:ascii="Times New Roman" w:hAnsi="Times New Roman"/>
          <w:color w:val="000000"/>
          <w:sz w:val="24"/>
          <w:szCs w:val="24"/>
        </w:rPr>
        <w:t>Non-disclosure</w:t>
      </w:r>
      <w:r w:rsidR="00D438F1" w:rsidRPr="006F4781">
        <w:rPr>
          <w:rFonts w:ascii="Times New Roman" w:hAnsi="Times New Roman"/>
          <w:color w:val="000000"/>
          <w:sz w:val="24"/>
          <w:szCs w:val="24"/>
        </w:rPr>
        <w:t xml:space="preserve">: The Contractor </w:t>
      </w:r>
      <w:r w:rsidR="00321613">
        <w:rPr>
          <w:rFonts w:ascii="Times New Roman" w:hAnsi="Times New Roman"/>
          <w:color w:val="000000"/>
          <w:sz w:val="24"/>
          <w:szCs w:val="24"/>
        </w:rPr>
        <w:t>agrees</w:t>
      </w:r>
      <w:r w:rsidR="00D438F1" w:rsidRPr="006F4781">
        <w:rPr>
          <w:rFonts w:ascii="Times New Roman" w:hAnsi="Times New Roman"/>
          <w:color w:val="000000"/>
          <w:sz w:val="24"/>
          <w:szCs w:val="24"/>
        </w:rPr>
        <w:t xml:space="preserve"> to not disclose to any third party</w:t>
      </w:r>
      <w:r w:rsidR="00063753" w:rsidRPr="006F4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6F4781">
        <w:rPr>
          <w:rFonts w:ascii="Times New Roman" w:hAnsi="Times New Roman"/>
          <w:color w:val="000000"/>
          <w:sz w:val="24"/>
          <w:szCs w:val="24"/>
        </w:rPr>
        <w:t xml:space="preserve">any confidential information regarding </w:t>
      </w:r>
      <w:r w:rsidR="00063753" w:rsidRPr="006F4781">
        <w:rPr>
          <w:rFonts w:ascii="Times New Roman" w:hAnsi="Times New Roman"/>
          <w:color w:val="000000"/>
          <w:sz w:val="24"/>
          <w:szCs w:val="24"/>
        </w:rPr>
        <w:t>Cintas</w:t>
      </w:r>
      <w:r w:rsidR="00D438F1" w:rsidRPr="006F4781">
        <w:rPr>
          <w:rFonts w:ascii="Times New Roman" w:hAnsi="Times New Roman"/>
          <w:color w:val="000000"/>
          <w:sz w:val="24"/>
          <w:szCs w:val="24"/>
        </w:rPr>
        <w:t xml:space="preserve"> which Contractor has obtained or creates </w:t>
      </w:r>
      <w:proofErr w:type="gramStart"/>
      <w:r w:rsidR="00D438F1" w:rsidRPr="006F4781">
        <w:rPr>
          <w:rFonts w:ascii="Times New Roman" w:hAnsi="Times New Roman"/>
          <w:color w:val="000000"/>
          <w:sz w:val="24"/>
          <w:szCs w:val="24"/>
        </w:rPr>
        <w:t>as a result of</w:t>
      </w:r>
      <w:proofErr w:type="gramEnd"/>
      <w:r w:rsidR="00063753" w:rsidRPr="006F47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6F4781">
        <w:rPr>
          <w:rFonts w:ascii="Times New Roman" w:hAnsi="Times New Roman"/>
          <w:color w:val="000000"/>
          <w:sz w:val="24"/>
          <w:szCs w:val="24"/>
        </w:rPr>
        <w:t>performing the contract. Contractor shall review its contractual confidentiality obligation with its designated</w:t>
      </w:r>
      <w:r w:rsidR="00063753" w:rsidRPr="006F4781">
        <w:rPr>
          <w:rFonts w:ascii="Times New Roman" w:hAnsi="Times New Roman"/>
          <w:color w:val="000000"/>
          <w:sz w:val="24"/>
          <w:szCs w:val="24"/>
        </w:rPr>
        <w:t xml:space="preserve"> Cintas</w:t>
      </w:r>
      <w:r w:rsidR="00D438F1" w:rsidRPr="006F4781">
        <w:rPr>
          <w:rFonts w:ascii="Times New Roman" w:hAnsi="Times New Roman"/>
          <w:color w:val="000000"/>
          <w:sz w:val="24"/>
          <w:szCs w:val="24"/>
        </w:rPr>
        <w:t xml:space="preserve"> representative and periodically inform workers and subcontractors of the requirements.</w:t>
      </w:r>
    </w:p>
    <w:p w14:paraId="067E49F0" w14:textId="77777777" w:rsidR="00D438F1" w:rsidRPr="00EE5468" w:rsidRDefault="00D438F1" w:rsidP="0006375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35E740F9" w14:textId="77777777" w:rsidR="00E630C8" w:rsidRDefault="00BE7E46" w:rsidP="00D22F3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45D2C1" wp14:editId="35B3284E">
                <wp:simplePos x="0" y="0"/>
                <wp:positionH relativeFrom="column">
                  <wp:posOffset>3242945</wp:posOffset>
                </wp:positionH>
                <wp:positionV relativeFrom="paragraph">
                  <wp:posOffset>286385</wp:posOffset>
                </wp:positionV>
                <wp:extent cx="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48E02" id="Straight Connector 1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5pt,22.55pt" to="255.3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rOrgEAAM8DAAAOAAAAZHJzL2Uyb0RvYy54bWysU01v2zAMvQ/ofxB0b+T0UAxGnB5apJdi&#10;LfbxAxSZigVIoiBpsfPvR8mJU2wDhg3zgRZpvkfyid48TM6yI8Rk0Hd8vWo4A6+wN/7Q8W9fd7cf&#10;OUtZ+l5a9NDxEyT+sL35sBlDC3c4oO0hMiLxqR1Dx4ecQytEUgM4mVYYwNNHjdHJTG48iD7Kkdid&#10;FXdNcy9GjH2IqCAlij7NH/m28msNKr9qnSAz23HqLVcbq90XK7Yb2R6iDINR5zbkP3ThpPFUdKF6&#10;klmy79H8QuWMiphQ55VCJ1Bro6DOQNOsm5+m+TLIAHUWEieFRab0/2jVp+Ojf4skwxhSm8JbLFNM&#10;Orrypv7YVMU6LWLBlJmag+oSFVdIiCk/AzpWDh23xpcJZCuPLylTGUq9pJSw9cUmtKbfGWurEw/7&#10;RxvZUdKd7XYNPeWaCPgujbwCFdeu6ymfLMy0n0Ez01Of61q+LhQstFIp8Hl95rWesgtMUwsLsPkz&#10;8JxfoFCX7W/AC6JWRp8XsDMe4++q5+nSsp7zLwrMcxcJ9tif6n1WaWhrqnLnDS9r+d6v8Ot/uP0B&#10;AAD//wMAUEsDBBQABgAIAAAAIQAnDVcu2wAAAAkBAAAPAAAAZHJzL2Rvd25yZXYueG1sTI/BTsMw&#10;DIbvSHuHyJO4saQTK6jUnaYJLnBiTJO4ZY1pSxunNFlX3p6gHeDo359+f87Xk+3ESINvHCMkCwWC&#10;uHSm4Qph//Z0cw/CB81Gd44J4Zs8rIvZVa4z4878SuMuVCKWsM80Qh1Cn0npy5qs9gvXE8fdhxus&#10;DnEcKmkGfY7ltpNLpVJpdcPxQq172tZUtruTRQjpZziY9Ou5Tfbt4V29qFFtHhGv59PmAUSgKfzB&#10;8Ksf1aGITkd3YuNFh7BK1F1EEW5XCYgIXILjJZBFLv9/UPwAAAD//wMAUEsBAi0AFAAGAAgAAAAh&#10;ALaDOJL+AAAA4QEAABMAAAAAAAAAAAAAAAAAAAAAAFtDb250ZW50X1R5cGVzXS54bWxQSwECLQAU&#10;AAYACAAAACEAOP0h/9YAAACUAQAACwAAAAAAAAAAAAAAAAAvAQAAX3JlbHMvLnJlbHNQSwECLQAU&#10;AAYACAAAACEAMuPKzq4BAADPAwAADgAAAAAAAAAAAAAAAAAuAgAAZHJzL2Uyb0RvYy54bWxQSwEC&#10;LQAUAAYACAAAACEAJw1XLtsAAAAJAQAADwAAAAAAAAAAAAAAAAAIBAAAZHJzL2Rvd25yZXYueG1s&#10;UEsFBgAAAAAEAAQA8wAAABAFAAAAAA==&#10;" strokecolor="red"/>
            </w:pict>
          </mc:Fallback>
        </mc:AlternateConten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78B10B" wp14:editId="532CAF16">
                <wp:simplePos x="0" y="0"/>
                <wp:positionH relativeFrom="column">
                  <wp:posOffset>5746750</wp:posOffset>
                </wp:positionH>
                <wp:positionV relativeFrom="paragraph">
                  <wp:posOffset>96520</wp:posOffset>
                </wp:positionV>
                <wp:extent cx="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124A5" id="Straight Connector 17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5pt,7.6pt" to="452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mbtwEAANkDAAAOAAAAZHJzL2Uyb0RvYy54bWysU8tu2zAQvBfIPxC8x5RzKArBcg4JnByK&#10;NujjA2hqaREguQTJWPLfd0nZStAEBVpUB4KPneHMcLW5nZxlR4jJoO/4etVwBl5hb/yh4z9/7K4/&#10;cZay9L206KHjJ0j8dnv1YTOGFm5wQNtDZETiUzuGjg85h1aIpAZwMq0wgKdDjdHJTMt4EH2UI7E7&#10;K26a5qMYMfYhooKUaPd+PuTbyq81qPxV6wSZ2Y6TtlzHWMd9GcV2I9tDlGEw6ixD/oMKJ42nSxeq&#10;e5kle47mDZUzKmJCnVcKnUCtjYLqgdysm9/cfB9kgOqFwklhiSn9P1r15XjnnyLFMIbUpvAUi4tJ&#10;R8e0NeGR3rT6IqVsqrGdlthgykzNm+qyK2ZwIQkx5QdAx8qk49b44kW28vg5ZbqQSi8lZdv6Mia0&#10;pt8Za+siHvZ3NrKjpNfb7Rr6yoMR8FUZrQpUvOivs3yyMNN+A81MTzpnJ7W1YKGVSoHP6zOv9VRd&#10;YJokLMCm6v4j8FxfoFDb7m/AC6LejD4vYGc8xvduz9NFsp7rLwnMvksEe+xP9WVrNNQ/Nblzr5cG&#10;fb2u8Jc/cvsLAAD//wMAUEsDBBQABgAIAAAAIQDS6jAg2wAAAAkBAAAPAAAAZHJzL2Rvd25yZXYu&#10;eG1sTI9BS8NAEIXvgv9hGcFLsZsWWjRmU0TwInhw24LHbXZMQrOzITttk3/vSA96nPceb75XbMbQ&#10;qTMOqY1kYDHPQCFV0bdUG9ht3x4eQSV25F0XCQ1MmGBT3t4ULvfxQp94tlwrKaGUOwMNc59rnaoG&#10;g0vz2COJ9x2H4FjOodZ+cBcpD51eZtlaB9eSfGhcj68NVkd7CgZs5qb3xW4/jTOeHbdf9sPu12zM&#10;/d348gyKceS/MPziCzqUwnSIJ/JJdQaespVsYTFWS1ASuAqHq6DLQv9fUP4AAAD//wMAUEsBAi0A&#10;FAAGAAgAAAAhALaDOJL+AAAA4QEAABMAAAAAAAAAAAAAAAAAAAAAAFtDb250ZW50X1R5cGVzXS54&#10;bWxQSwECLQAUAAYACAAAACEAOP0h/9YAAACUAQAACwAAAAAAAAAAAAAAAAAvAQAAX3JlbHMvLnJl&#10;bHNQSwECLQAUAAYACAAAACEA5sl5m7cBAADZAwAADgAAAAAAAAAAAAAAAAAuAgAAZHJzL2Uyb0Rv&#10;Yy54bWxQSwECLQAUAAYACAAAACEA0uowINsAAAAJAQAADwAAAAAAAAAAAAAAAAARBAAAZHJzL2Rv&#10;d25yZXYueG1sUEsFBgAAAAAEAAQA8wAAABkFAAAAAA==&#10;" strokecolor="red"/>
            </w:pict>
          </mc:Fallback>
        </mc:AlternateContent>
      </w:r>
    </w:p>
    <w:p w14:paraId="03B4608F" w14:textId="77777777" w:rsidR="00D438F1" w:rsidRDefault="00D438F1" w:rsidP="00D22F3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E5468">
        <w:rPr>
          <w:rFonts w:ascii="Times New Roman" w:hAnsi="Times New Roman"/>
          <w:b/>
          <w:bCs/>
          <w:color w:val="000000"/>
          <w:sz w:val="24"/>
          <w:szCs w:val="24"/>
        </w:rPr>
        <w:t xml:space="preserve">US / CANADA </w:t>
      </w:r>
      <w:r w:rsidR="0016628A" w:rsidRPr="00EE5468">
        <w:rPr>
          <w:rFonts w:ascii="Times New Roman" w:hAnsi="Times New Roman"/>
          <w:b/>
          <w:bCs/>
          <w:color w:val="000000"/>
          <w:sz w:val="24"/>
          <w:szCs w:val="24"/>
        </w:rPr>
        <w:t>REGULATORY</w:t>
      </w:r>
      <w:r w:rsidRPr="00EE5468">
        <w:rPr>
          <w:rFonts w:ascii="Times New Roman" w:hAnsi="Times New Roman"/>
          <w:b/>
          <w:bCs/>
          <w:color w:val="000000"/>
          <w:sz w:val="24"/>
          <w:szCs w:val="24"/>
        </w:rPr>
        <w:t xml:space="preserve"> REQUIREMENTS </w:t>
      </w:r>
      <w:r w:rsidR="00AB5765">
        <w:rPr>
          <w:rFonts w:ascii="Times New Roman" w:hAnsi="Times New Roman"/>
          <w:b/>
          <w:bCs/>
          <w:color w:val="000000"/>
          <w:sz w:val="24"/>
          <w:szCs w:val="24"/>
        </w:rPr>
        <w:t xml:space="preserve">&amp; </w:t>
      </w:r>
      <w:r w:rsidRPr="00EE5468">
        <w:rPr>
          <w:rFonts w:ascii="Times New Roman" w:hAnsi="Times New Roman"/>
          <w:b/>
          <w:bCs/>
          <w:color w:val="000000"/>
          <w:sz w:val="24"/>
          <w:szCs w:val="24"/>
        </w:rPr>
        <w:t>CONTRACTOR</w:t>
      </w:r>
      <w:r w:rsidR="00AB5765">
        <w:rPr>
          <w:rFonts w:ascii="Times New Roman" w:hAnsi="Times New Roman"/>
          <w:b/>
          <w:bCs/>
          <w:color w:val="000000"/>
          <w:sz w:val="24"/>
          <w:szCs w:val="24"/>
        </w:rPr>
        <w:t>’</w:t>
      </w:r>
      <w:r w:rsidRPr="00EE5468">
        <w:rPr>
          <w:rFonts w:ascii="Times New Roman" w:hAnsi="Times New Roman"/>
          <w:b/>
          <w:bCs/>
          <w:color w:val="000000"/>
          <w:sz w:val="24"/>
          <w:szCs w:val="24"/>
        </w:rPr>
        <w:t xml:space="preserve">S </w:t>
      </w:r>
      <w:r w:rsidR="00F93CA5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EE5468">
        <w:rPr>
          <w:rFonts w:ascii="Times New Roman" w:hAnsi="Times New Roman"/>
          <w:b/>
          <w:bCs/>
          <w:color w:val="000000"/>
          <w:sz w:val="24"/>
          <w:szCs w:val="24"/>
        </w:rPr>
        <w:t>ESPONSIBILITIES</w:t>
      </w:r>
    </w:p>
    <w:p w14:paraId="39E90818" w14:textId="77777777" w:rsidR="00ED2CF0" w:rsidRPr="00EE5468" w:rsidRDefault="00ED2CF0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E858C3" w14:textId="77777777" w:rsidR="00D438F1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468">
        <w:rPr>
          <w:rFonts w:ascii="Times New Roman" w:hAnsi="Times New Roman"/>
          <w:color w:val="000000"/>
          <w:sz w:val="24"/>
          <w:szCs w:val="24"/>
        </w:rPr>
        <w:t>Contractor is responsible for complying with applicable US and Canadian Federal, State and/or Provincial and</w:t>
      </w:r>
      <w:r w:rsidR="00ED2C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local </w:t>
      </w:r>
      <w:r w:rsidR="00A54466">
        <w:rPr>
          <w:rFonts w:ascii="Times New Roman" w:hAnsi="Times New Roman"/>
          <w:color w:val="000000"/>
          <w:sz w:val="24"/>
          <w:szCs w:val="24"/>
        </w:rPr>
        <w:t>S&amp;H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regulations. Contractor must also comply with the requirements listed in the Contractor Safety</w:t>
      </w:r>
      <w:r w:rsidR="00ED2C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9D5">
        <w:rPr>
          <w:rFonts w:ascii="Times New Roman" w:hAnsi="Times New Roman"/>
          <w:color w:val="000000"/>
          <w:sz w:val="24"/>
          <w:szCs w:val="24"/>
        </w:rPr>
        <w:t>Program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and </w:t>
      </w:r>
      <w:r w:rsidR="00ED2CF0">
        <w:rPr>
          <w:rFonts w:ascii="Times New Roman" w:hAnsi="Times New Roman"/>
          <w:color w:val="000000"/>
          <w:sz w:val="24"/>
          <w:szCs w:val="24"/>
        </w:rPr>
        <w:t>any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site-specific and/or business unit policies and procedures that are applicable to the</w:t>
      </w:r>
      <w:r w:rsidR="00ED2CF0">
        <w:rPr>
          <w:rFonts w:ascii="Times New Roman" w:hAnsi="Times New Roman"/>
          <w:color w:val="000000"/>
          <w:sz w:val="24"/>
          <w:szCs w:val="24"/>
        </w:rPr>
        <w:t xml:space="preserve"> project Scope of Work (SOW)</w:t>
      </w:r>
      <w:r w:rsidRPr="00EE5468">
        <w:rPr>
          <w:rFonts w:ascii="Times New Roman" w:hAnsi="Times New Roman"/>
          <w:color w:val="000000"/>
          <w:sz w:val="24"/>
          <w:szCs w:val="24"/>
        </w:rPr>
        <w:t>.</w:t>
      </w:r>
    </w:p>
    <w:p w14:paraId="5BA1F4B9" w14:textId="77777777" w:rsidR="00ED2CF0" w:rsidRPr="00EE5468" w:rsidRDefault="00ED2CF0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F364CC6" w14:textId="77777777" w:rsidR="00D438F1" w:rsidRDefault="00D438F1" w:rsidP="00ED2C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468">
        <w:rPr>
          <w:rFonts w:ascii="Times New Roman" w:hAnsi="Times New Roman"/>
          <w:color w:val="000000"/>
          <w:sz w:val="24"/>
          <w:szCs w:val="24"/>
        </w:rPr>
        <w:t>The standards presented in this document are not an exhaustive list of all applicable requirements and</w:t>
      </w:r>
      <w:r w:rsidR="00ED2C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regulations. </w:t>
      </w:r>
      <w:proofErr w:type="gramStart"/>
      <w:r w:rsidRPr="00EE5468">
        <w:rPr>
          <w:rFonts w:ascii="Times New Roman" w:hAnsi="Times New Roman"/>
          <w:color w:val="000000"/>
          <w:sz w:val="24"/>
          <w:szCs w:val="24"/>
        </w:rPr>
        <w:t>As a general rule</w:t>
      </w:r>
      <w:proofErr w:type="gramEnd"/>
      <w:r w:rsidRPr="00EE5468">
        <w:rPr>
          <w:rFonts w:ascii="Times New Roman" w:hAnsi="Times New Roman"/>
          <w:color w:val="000000"/>
          <w:sz w:val="24"/>
          <w:szCs w:val="24"/>
        </w:rPr>
        <w:t xml:space="preserve">, if there is uncertainty over which legislation applies (i.e., Federal, </w:t>
      </w:r>
      <w:r w:rsidR="00ED2CF0">
        <w:rPr>
          <w:rFonts w:ascii="Times New Roman" w:hAnsi="Times New Roman"/>
          <w:color w:val="000000"/>
          <w:sz w:val="24"/>
          <w:szCs w:val="24"/>
        </w:rPr>
        <w:t xml:space="preserve">State, Local or </w:t>
      </w:r>
      <w:r w:rsidRPr="00EE5468">
        <w:rPr>
          <w:rFonts w:ascii="Times New Roman" w:hAnsi="Times New Roman"/>
          <w:color w:val="000000"/>
          <w:sz w:val="24"/>
          <w:szCs w:val="24"/>
        </w:rPr>
        <w:t>Provincial)</w:t>
      </w:r>
      <w:r w:rsidR="00ED2C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>comply with the most stringent requirement.</w:t>
      </w:r>
    </w:p>
    <w:p w14:paraId="112C3388" w14:textId="77777777" w:rsidR="00ED2CF0" w:rsidRPr="00ED2CF0" w:rsidRDefault="00ED2CF0" w:rsidP="00ED2C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7C19596" w14:textId="77777777" w:rsidR="00D438F1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 xml:space="preserve">For US Contractors, </w:t>
      </w:r>
      <w:r w:rsidR="00ED2CF0">
        <w:rPr>
          <w:rFonts w:ascii="Times New Roman" w:hAnsi="Times New Roman"/>
          <w:sz w:val="24"/>
          <w:szCs w:val="24"/>
        </w:rPr>
        <w:t xml:space="preserve">the </w:t>
      </w:r>
      <w:r w:rsidRPr="00EE5468">
        <w:rPr>
          <w:rFonts w:ascii="Times New Roman" w:hAnsi="Times New Roman"/>
          <w:sz w:val="24"/>
          <w:szCs w:val="24"/>
        </w:rPr>
        <w:t xml:space="preserve">Occupational </w:t>
      </w:r>
      <w:proofErr w:type="gramStart"/>
      <w:r w:rsidRPr="00EE5468">
        <w:rPr>
          <w:rFonts w:ascii="Times New Roman" w:hAnsi="Times New Roman"/>
          <w:sz w:val="24"/>
          <w:szCs w:val="24"/>
        </w:rPr>
        <w:t>Health</w:t>
      </w:r>
      <w:proofErr w:type="gramEnd"/>
      <w:r w:rsidRPr="00EE5468">
        <w:rPr>
          <w:rFonts w:ascii="Times New Roman" w:hAnsi="Times New Roman"/>
          <w:sz w:val="24"/>
          <w:szCs w:val="24"/>
        </w:rPr>
        <w:t xml:space="preserve"> and Safety Administration (OSHA) General Industry Standards</w:t>
      </w:r>
      <w:r w:rsidR="00ED2CF0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(</w:t>
      </w:r>
      <w:r w:rsidR="001A62BA">
        <w:rPr>
          <w:rFonts w:ascii="Times New Roman" w:hAnsi="Times New Roman"/>
          <w:sz w:val="24"/>
          <w:szCs w:val="24"/>
        </w:rPr>
        <w:t>CFR</w:t>
      </w:r>
      <w:r w:rsidRPr="00EE5468">
        <w:rPr>
          <w:rFonts w:ascii="Times New Roman" w:hAnsi="Times New Roman"/>
          <w:sz w:val="24"/>
          <w:szCs w:val="24"/>
        </w:rPr>
        <w:t>1910), Construction Standards (</w:t>
      </w:r>
      <w:r w:rsidR="001A62BA">
        <w:rPr>
          <w:rFonts w:ascii="Times New Roman" w:hAnsi="Times New Roman"/>
          <w:sz w:val="24"/>
          <w:szCs w:val="24"/>
        </w:rPr>
        <w:t>CFR</w:t>
      </w:r>
      <w:r w:rsidRPr="00EE5468">
        <w:rPr>
          <w:rFonts w:ascii="Times New Roman" w:hAnsi="Times New Roman"/>
          <w:sz w:val="24"/>
          <w:szCs w:val="24"/>
        </w:rPr>
        <w:t>1926) may apply depending</w:t>
      </w:r>
      <w:r w:rsidR="00ED2CF0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on the nature of the work.</w:t>
      </w:r>
      <w:r w:rsidR="00ED2CF0">
        <w:rPr>
          <w:rFonts w:ascii="Times New Roman" w:hAnsi="Times New Roman"/>
          <w:sz w:val="24"/>
          <w:szCs w:val="24"/>
        </w:rPr>
        <w:t xml:space="preserve"> For work being performed in State run OSHA programs, the applicable state standards will apply.</w:t>
      </w:r>
    </w:p>
    <w:p w14:paraId="089489A4" w14:textId="77777777" w:rsidR="00ED2CF0" w:rsidRPr="00EE5468" w:rsidRDefault="00ED2CF0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710C81" w14:textId="77777777" w:rsidR="00D438F1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For Canadian Contractors</w:t>
      </w:r>
      <w:r w:rsidR="00ED2CF0">
        <w:rPr>
          <w:rFonts w:ascii="Times New Roman" w:hAnsi="Times New Roman"/>
          <w:sz w:val="24"/>
          <w:szCs w:val="24"/>
        </w:rPr>
        <w:t xml:space="preserve">, </w:t>
      </w:r>
      <w:r w:rsidR="00321613" w:rsidRPr="00EE5468">
        <w:rPr>
          <w:rFonts w:ascii="Times New Roman" w:hAnsi="Times New Roman"/>
          <w:sz w:val="24"/>
          <w:szCs w:val="24"/>
        </w:rPr>
        <w:t>provincially</w:t>
      </w:r>
      <w:r w:rsidRPr="00EE5468">
        <w:rPr>
          <w:rFonts w:ascii="Times New Roman" w:hAnsi="Times New Roman"/>
          <w:sz w:val="24"/>
          <w:szCs w:val="24"/>
        </w:rPr>
        <w:t xml:space="preserve"> regulated sites must follow the </w:t>
      </w:r>
      <w:r w:rsidR="00ED2CF0">
        <w:rPr>
          <w:rFonts w:ascii="Times New Roman" w:hAnsi="Times New Roman"/>
          <w:sz w:val="24"/>
          <w:szCs w:val="24"/>
        </w:rPr>
        <w:t>Canadian</w:t>
      </w:r>
      <w:r w:rsidRPr="00EE5468">
        <w:rPr>
          <w:rFonts w:ascii="Times New Roman" w:hAnsi="Times New Roman"/>
          <w:sz w:val="24"/>
          <w:szCs w:val="24"/>
        </w:rPr>
        <w:t xml:space="preserve"> Occu</w:t>
      </w:r>
      <w:r w:rsidR="00ED2CF0">
        <w:rPr>
          <w:rFonts w:ascii="Times New Roman" w:hAnsi="Times New Roman"/>
          <w:sz w:val="24"/>
          <w:szCs w:val="24"/>
        </w:rPr>
        <w:t xml:space="preserve">pational Health and Safety Act and all Provincial </w:t>
      </w:r>
      <w:r w:rsidRPr="00EE5468">
        <w:rPr>
          <w:rFonts w:ascii="Times New Roman" w:hAnsi="Times New Roman"/>
          <w:sz w:val="24"/>
          <w:szCs w:val="24"/>
        </w:rPr>
        <w:t>Regulations and</w:t>
      </w:r>
      <w:r w:rsidR="00ED2CF0">
        <w:rPr>
          <w:rFonts w:ascii="Times New Roman" w:hAnsi="Times New Roman"/>
          <w:sz w:val="24"/>
          <w:szCs w:val="24"/>
        </w:rPr>
        <w:t xml:space="preserve"> Codes specific to the Provence of where the work is being performed.</w:t>
      </w:r>
    </w:p>
    <w:p w14:paraId="1CF985FC" w14:textId="77777777" w:rsidR="00ED2CF0" w:rsidRPr="00EE5468" w:rsidRDefault="00ED2CF0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5D536" w14:textId="77777777" w:rsidR="00D438F1" w:rsidRDefault="00D438F1" w:rsidP="00ED2C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The Contractor is ultimately responsible for determining regulatory applicability and assuring</w:t>
      </w:r>
      <w:r w:rsidR="00ED2CF0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compliance.</w:t>
      </w:r>
    </w:p>
    <w:p w14:paraId="2E214917" w14:textId="77777777" w:rsidR="00D26CDE" w:rsidRPr="00EE5468" w:rsidRDefault="00D26CDE" w:rsidP="00ED2C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FDD457" w14:textId="77777777" w:rsidR="00D438F1" w:rsidRDefault="00D438F1" w:rsidP="00D22F37">
      <w:pPr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D2CF0">
        <w:rPr>
          <w:rFonts w:ascii="Times New Roman" w:hAnsi="Times New Roman"/>
          <w:b/>
          <w:color w:val="000000"/>
          <w:sz w:val="24"/>
          <w:szCs w:val="24"/>
          <w:u w:val="single"/>
        </w:rPr>
        <w:t>General Definitions / Acronyms</w:t>
      </w:r>
    </w:p>
    <w:p w14:paraId="1DC7F768" w14:textId="77777777" w:rsidR="00ED2CF0" w:rsidRPr="00ED2CF0" w:rsidRDefault="00ED2CF0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1B6B168B" w14:textId="77777777" w:rsidR="00D438F1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2EB7">
        <w:rPr>
          <w:rFonts w:ascii="Times New Roman" w:hAnsi="Times New Roman"/>
          <w:b/>
          <w:color w:val="000000"/>
          <w:sz w:val="24"/>
          <w:szCs w:val="24"/>
        </w:rPr>
        <w:t>ASSEMBLY AREA</w:t>
      </w:r>
      <w:r w:rsidRPr="00EE5468">
        <w:rPr>
          <w:rFonts w:ascii="Times New Roman" w:hAnsi="Times New Roman"/>
          <w:color w:val="000000"/>
          <w:sz w:val="24"/>
          <w:szCs w:val="24"/>
        </w:rPr>
        <w:t>: A pre-determined location in which to assemble and conduct a roll call in case of an</w:t>
      </w:r>
      <w:r w:rsidR="00ED2C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>emergency evacuation.</w:t>
      </w:r>
    </w:p>
    <w:p w14:paraId="764C8A17" w14:textId="77777777" w:rsidR="00B709AE" w:rsidRDefault="00B709AE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15A8C03" w14:textId="77777777" w:rsidR="00D438F1" w:rsidRDefault="00D26CDE" w:rsidP="00FC2E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“</w:t>
      </w:r>
      <w:r w:rsidR="00D438F1" w:rsidRPr="00FC2EB7">
        <w:rPr>
          <w:rFonts w:ascii="Times New Roman" w:hAnsi="Times New Roman"/>
          <w:b/>
          <w:color w:val="000000"/>
          <w:sz w:val="24"/>
          <w:szCs w:val="24"/>
        </w:rPr>
        <w:t>COMPANY</w:t>
      </w:r>
      <w:r>
        <w:rPr>
          <w:rFonts w:ascii="Times New Roman" w:hAnsi="Times New Roman"/>
          <w:b/>
          <w:color w:val="000000"/>
          <w:sz w:val="24"/>
          <w:szCs w:val="24"/>
        </w:rPr>
        <w:t>”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BE72FD" w:rsidRPr="00EE5468">
        <w:rPr>
          <w:rFonts w:ascii="Times New Roman" w:hAnsi="Times New Roman"/>
          <w:color w:val="000000"/>
          <w:sz w:val="24"/>
          <w:szCs w:val="24"/>
        </w:rPr>
        <w:t>Cintas</w:t>
      </w:r>
      <w:r w:rsidR="00FC2EB7">
        <w:rPr>
          <w:rFonts w:ascii="Times New Roman" w:hAnsi="Times New Roman"/>
          <w:color w:val="000000"/>
          <w:sz w:val="24"/>
          <w:szCs w:val="24"/>
        </w:rPr>
        <w:t xml:space="preserve"> Corporation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, or one of their subsidiaries, affiliates</w:t>
      </w:r>
      <w:r w:rsidR="00FC2E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and/or business units.</w:t>
      </w:r>
    </w:p>
    <w:p w14:paraId="39BA5271" w14:textId="77777777" w:rsidR="00D26CDE" w:rsidRPr="00D26CDE" w:rsidRDefault="00D26CDE" w:rsidP="00FC2EB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3BF97C90" w14:textId="77777777" w:rsidR="00425C81" w:rsidRDefault="00425C81" w:rsidP="00425C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2EB7">
        <w:rPr>
          <w:rFonts w:ascii="Times New Roman" w:hAnsi="Times New Roman"/>
          <w:b/>
          <w:color w:val="000000"/>
          <w:sz w:val="24"/>
          <w:szCs w:val="24"/>
        </w:rPr>
        <w:t>CONTRACTOR</w:t>
      </w:r>
      <w:r w:rsidRPr="00EE5468">
        <w:rPr>
          <w:rFonts w:ascii="Times New Roman" w:hAnsi="Times New Roman"/>
          <w:color w:val="000000"/>
          <w:sz w:val="24"/>
          <w:szCs w:val="24"/>
        </w:rPr>
        <w:t>: Any company or person contracted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to perform short or long-term work for the 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Pr="00EE5468">
        <w:rPr>
          <w:rFonts w:ascii="Times New Roman" w:hAnsi="Times New Roman"/>
          <w:color w:val="000000"/>
          <w:sz w:val="24"/>
          <w:szCs w:val="24"/>
        </w:rPr>
        <w:t>Company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Pr="00EE546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This includes contractors, sub-contractors and any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third party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inspectors or consultants. </w:t>
      </w:r>
    </w:p>
    <w:p w14:paraId="6D2C6D09" w14:textId="77777777" w:rsidR="00FC2EB7" w:rsidRDefault="00FC2EB7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C5FF278" w14:textId="77777777" w:rsidR="001A62BA" w:rsidRDefault="001A62BA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E5DDB4" w14:textId="77777777" w:rsidR="001A62BA" w:rsidRDefault="001A62BA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87722BF" w14:textId="19A48005" w:rsidR="00D438F1" w:rsidRPr="00EE5468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2EB7">
        <w:rPr>
          <w:rFonts w:ascii="Times New Roman" w:hAnsi="Times New Roman"/>
          <w:b/>
          <w:color w:val="000000"/>
          <w:sz w:val="24"/>
          <w:szCs w:val="24"/>
        </w:rPr>
        <w:t>CO</w:t>
      </w:r>
      <w:r w:rsidR="00200A04">
        <w:rPr>
          <w:rFonts w:ascii="Times New Roman" w:hAnsi="Times New Roman"/>
          <w:b/>
          <w:color w:val="000000"/>
          <w:sz w:val="24"/>
          <w:szCs w:val="24"/>
        </w:rPr>
        <w:t>NTRACTOR</w:t>
      </w:r>
      <w:r w:rsidRPr="00FC2EB7">
        <w:rPr>
          <w:rFonts w:ascii="Times New Roman" w:hAnsi="Times New Roman"/>
          <w:b/>
          <w:color w:val="000000"/>
          <w:sz w:val="24"/>
          <w:szCs w:val="24"/>
        </w:rPr>
        <w:t xml:space="preserve"> REPRESENTATIVE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: Any person </w:t>
      </w:r>
      <w:r w:rsidR="00A7542A">
        <w:rPr>
          <w:rFonts w:ascii="Times New Roman" w:hAnsi="Times New Roman"/>
          <w:color w:val="000000"/>
          <w:sz w:val="24"/>
          <w:szCs w:val="24"/>
        </w:rPr>
        <w:t xml:space="preserve">or persons </w:t>
      </w:r>
      <w:r w:rsidR="000C5385">
        <w:rPr>
          <w:rFonts w:ascii="Times New Roman" w:hAnsi="Times New Roman"/>
          <w:color w:val="000000"/>
          <w:sz w:val="24"/>
          <w:szCs w:val="24"/>
        </w:rPr>
        <w:t>authorized by the</w:t>
      </w:r>
      <w:r w:rsidR="00D26CDE">
        <w:rPr>
          <w:rFonts w:ascii="Times New Roman" w:hAnsi="Times New Roman"/>
          <w:color w:val="000000"/>
          <w:sz w:val="24"/>
          <w:szCs w:val="24"/>
        </w:rPr>
        <w:t xml:space="preserve"> contracting company to oversee and supervise </w:t>
      </w:r>
      <w:r w:rsidR="00213D61">
        <w:rPr>
          <w:rFonts w:ascii="Times New Roman" w:hAnsi="Times New Roman"/>
          <w:color w:val="000000"/>
          <w:sz w:val="24"/>
          <w:szCs w:val="24"/>
        </w:rPr>
        <w:t>personnel or</w:t>
      </w:r>
      <w:r w:rsidR="000C5385">
        <w:rPr>
          <w:rFonts w:ascii="Times New Roman" w:hAnsi="Times New Roman"/>
          <w:color w:val="000000"/>
          <w:sz w:val="24"/>
          <w:szCs w:val="24"/>
        </w:rPr>
        <w:t xml:space="preserve"> make decisions related to goods and services </w:t>
      </w:r>
      <w:r w:rsidR="000C5385">
        <w:rPr>
          <w:rFonts w:ascii="Times New Roman" w:hAnsi="Times New Roman"/>
          <w:color w:val="000000"/>
          <w:sz w:val="24"/>
          <w:szCs w:val="24"/>
        </w:rPr>
        <w:lastRenderedPageBreak/>
        <w:t>provided to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D26CDE">
        <w:rPr>
          <w:rFonts w:ascii="Times New Roman" w:hAnsi="Times New Roman"/>
          <w:color w:val="000000"/>
          <w:sz w:val="24"/>
          <w:szCs w:val="24"/>
        </w:rPr>
        <w:t>“</w:t>
      </w:r>
      <w:r w:rsidRPr="00EE5468">
        <w:rPr>
          <w:rFonts w:ascii="Times New Roman" w:hAnsi="Times New Roman"/>
          <w:color w:val="000000"/>
          <w:sz w:val="24"/>
          <w:szCs w:val="24"/>
        </w:rPr>
        <w:t>Company</w:t>
      </w:r>
      <w:r w:rsidR="00D26CDE">
        <w:rPr>
          <w:rFonts w:ascii="Times New Roman" w:hAnsi="Times New Roman"/>
          <w:color w:val="000000"/>
          <w:sz w:val="24"/>
          <w:szCs w:val="24"/>
        </w:rPr>
        <w:t>”</w:t>
      </w:r>
      <w:r w:rsidRPr="00EE5468">
        <w:rPr>
          <w:rFonts w:ascii="Times New Roman" w:hAnsi="Times New Roman"/>
          <w:color w:val="000000"/>
          <w:sz w:val="24"/>
          <w:szCs w:val="24"/>
        </w:rPr>
        <w:t>.</w:t>
      </w:r>
      <w:r w:rsidR="00213D61">
        <w:rPr>
          <w:rFonts w:ascii="Times New Roman" w:hAnsi="Times New Roman"/>
          <w:color w:val="000000"/>
          <w:sz w:val="24"/>
          <w:szCs w:val="24"/>
        </w:rPr>
        <w:t xml:space="preserve"> Oversight to include personnel directly employed by said contractor and any personnel acting as subcontractors for the main contractor.  </w:t>
      </w:r>
    </w:p>
    <w:p w14:paraId="0D7CE9DC" w14:textId="77777777" w:rsidR="00425C81" w:rsidRDefault="00425C8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6220243" w14:textId="0E9DFEE7" w:rsidR="008D19D2" w:rsidRPr="00635416" w:rsidRDefault="00FC2EB7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2EB7">
        <w:rPr>
          <w:rFonts w:ascii="Times New Roman" w:hAnsi="Times New Roman"/>
          <w:b/>
          <w:color w:val="000000"/>
          <w:sz w:val="24"/>
          <w:szCs w:val="24"/>
        </w:rPr>
        <w:t>Cintas</w:t>
      </w:r>
      <w:r w:rsidR="00D438F1" w:rsidRPr="00FC2EB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269D5">
        <w:rPr>
          <w:rFonts w:ascii="Times New Roman" w:hAnsi="Times New Roman"/>
          <w:b/>
          <w:color w:val="000000"/>
          <w:sz w:val="24"/>
          <w:szCs w:val="24"/>
        </w:rPr>
        <w:t>Contractor Safety Program (CSP</w:t>
      </w:r>
      <w:r w:rsidR="006F4781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D438F1" w:rsidRPr="00FC2EB7">
        <w:rPr>
          <w:rFonts w:ascii="Times New Roman" w:hAnsi="Times New Roman"/>
          <w:b/>
          <w:color w:val="000000"/>
          <w:sz w:val="24"/>
          <w:szCs w:val="24"/>
        </w:rPr>
        <w:t>Forms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7542A">
        <w:rPr>
          <w:rFonts w:ascii="Times New Roman" w:hAnsi="Times New Roman"/>
          <w:color w:val="000000"/>
          <w:sz w:val="24"/>
          <w:szCs w:val="24"/>
        </w:rPr>
        <w:t>“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Company</w:t>
      </w:r>
      <w:r w:rsidR="00A7542A">
        <w:rPr>
          <w:rFonts w:ascii="Times New Roman" w:hAnsi="Times New Roman"/>
          <w:color w:val="000000"/>
          <w:sz w:val="24"/>
          <w:szCs w:val="24"/>
        </w:rPr>
        <w:t>”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 forms are referenced within this document and are applicable to both US and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542A" w:rsidRPr="00EE5468">
        <w:rPr>
          <w:rFonts w:ascii="Times New Roman" w:hAnsi="Times New Roman"/>
          <w:color w:val="000000"/>
          <w:sz w:val="24"/>
          <w:szCs w:val="24"/>
        </w:rPr>
        <w:t>Canada. All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applicable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US and Canada Contractor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Safety Forms can be found on the </w:t>
      </w:r>
      <w:r w:rsidR="008D19D2">
        <w:rPr>
          <w:rFonts w:ascii="Times New Roman" w:hAnsi="Times New Roman"/>
          <w:color w:val="000000"/>
          <w:sz w:val="24"/>
          <w:szCs w:val="24"/>
        </w:rPr>
        <w:t>internet at:</w:t>
      </w:r>
      <w:r w:rsidR="008D19D2" w:rsidRPr="009A41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41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7" w:history="1">
        <w:r w:rsidR="002A6732">
          <w:rPr>
            <w:rStyle w:val="Hyperlink"/>
          </w:rPr>
          <w:t>Contractor Safety Compliance</w:t>
        </w:r>
      </w:hyperlink>
    </w:p>
    <w:p w14:paraId="41BDB2DC" w14:textId="77777777" w:rsidR="00A7542A" w:rsidRDefault="00A7542A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58378B1" w14:textId="77777777" w:rsidR="00D438F1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2EB7">
        <w:rPr>
          <w:rFonts w:ascii="Times New Roman" w:hAnsi="Times New Roman"/>
          <w:b/>
          <w:color w:val="000000"/>
          <w:sz w:val="24"/>
          <w:szCs w:val="24"/>
        </w:rPr>
        <w:t>HIRING MANAGER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A7542A">
        <w:rPr>
          <w:rFonts w:ascii="Times New Roman" w:hAnsi="Times New Roman"/>
          <w:color w:val="000000"/>
          <w:sz w:val="24"/>
          <w:szCs w:val="24"/>
        </w:rPr>
        <w:t>May include but not limited to the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93CA5">
        <w:rPr>
          <w:rFonts w:ascii="Times New Roman" w:hAnsi="Times New Roman"/>
          <w:color w:val="000000"/>
          <w:sz w:val="24"/>
          <w:szCs w:val="24"/>
        </w:rPr>
        <w:t>General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Manager</w:t>
      </w:r>
      <w:r w:rsidR="00F93CA5">
        <w:rPr>
          <w:rFonts w:ascii="Times New Roman" w:hAnsi="Times New Roman"/>
          <w:color w:val="000000"/>
          <w:sz w:val="24"/>
          <w:szCs w:val="24"/>
        </w:rPr>
        <w:t xml:space="preserve"> (GM), Plant Manager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(PM), Supervisor, </w:t>
      </w:r>
      <w:r w:rsidR="00F93CA5">
        <w:rPr>
          <w:rFonts w:ascii="Times New Roman" w:hAnsi="Times New Roman"/>
          <w:color w:val="000000"/>
          <w:sz w:val="24"/>
          <w:szCs w:val="24"/>
        </w:rPr>
        <w:t xml:space="preserve">Maintenance </w:t>
      </w:r>
      <w:proofErr w:type="gramStart"/>
      <w:r w:rsidR="00F93CA5">
        <w:rPr>
          <w:rFonts w:ascii="Times New Roman" w:hAnsi="Times New Roman"/>
          <w:color w:val="000000"/>
          <w:sz w:val="24"/>
          <w:szCs w:val="24"/>
        </w:rPr>
        <w:t>Engineer</w:t>
      </w:r>
      <w:proofErr w:type="gramEnd"/>
      <w:r w:rsidR="00F93CA5">
        <w:rPr>
          <w:rFonts w:ascii="Times New Roman" w:hAnsi="Times New Roman"/>
          <w:color w:val="000000"/>
          <w:sz w:val="24"/>
          <w:szCs w:val="24"/>
        </w:rPr>
        <w:t xml:space="preserve"> or Regional </w:t>
      </w:r>
      <w:r w:rsidR="00200A04">
        <w:rPr>
          <w:rFonts w:ascii="Times New Roman" w:hAnsi="Times New Roman"/>
          <w:color w:val="000000"/>
          <w:sz w:val="24"/>
          <w:szCs w:val="24"/>
        </w:rPr>
        <w:t>Engineer –</w:t>
      </w:r>
      <w:r w:rsidR="00F93CA5">
        <w:rPr>
          <w:rFonts w:ascii="Times New Roman" w:hAnsi="Times New Roman"/>
          <w:color w:val="000000"/>
          <w:sz w:val="24"/>
          <w:szCs w:val="24"/>
        </w:rPr>
        <w:t xml:space="preserve"> the l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ead </w:t>
      </w:r>
      <w:r w:rsidR="00F93CA5">
        <w:rPr>
          <w:rFonts w:ascii="Times New Roman" w:hAnsi="Times New Roman"/>
          <w:color w:val="000000"/>
          <w:sz w:val="24"/>
          <w:szCs w:val="24"/>
        </w:rPr>
        <w:t>person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that is accountable</w:t>
      </w:r>
      <w:r w:rsidR="00AB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>for applying knowledge, skills, tools, resources, and techniques to all project activities, ensuring that project</w:t>
      </w:r>
      <w:r w:rsidR="00AB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results meet stakeholder needs and expectations. </w:t>
      </w:r>
      <w:r w:rsidR="00AB5765">
        <w:rPr>
          <w:rFonts w:ascii="Times New Roman" w:hAnsi="Times New Roman"/>
          <w:color w:val="000000"/>
          <w:sz w:val="24"/>
          <w:szCs w:val="24"/>
        </w:rPr>
        <w:t>T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he Hiring Manager maintains and </w:t>
      </w:r>
      <w:r w:rsidR="00AB5765">
        <w:rPr>
          <w:rFonts w:ascii="Times New Roman" w:hAnsi="Times New Roman"/>
          <w:color w:val="000000"/>
          <w:sz w:val="24"/>
          <w:szCs w:val="24"/>
        </w:rPr>
        <w:t>controls all logistics and documentation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related to project</w:t>
      </w:r>
      <w:r w:rsidR="00AB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>completion.</w:t>
      </w:r>
    </w:p>
    <w:p w14:paraId="3FB9DED0" w14:textId="77777777" w:rsidR="008C53AB" w:rsidRDefault="008C53AB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8A5BA76" w14:textId="77777777" w:rsidR="008C53AB" w:rsidRPr="008F162D" w:rsidRDefault="008C53AB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INDUSTRIAL CHEMICAL: </w:t>
      </w:r>
      <w:r w:rsidRPr="001C72B2">
        <w:rPr>
          <w:rFonts w:ascii="Times New Roman" w:hAnsi="Times New Roman"/>
          <w:color w:val="000000"/>
          <w:sz w:val="24"/>
          <w:szCs w:val="24"/>
        </w:rPr>
        <w:t>Any chemical not designed for consumer use and/or any chemical not used in consumer quantities (more than one gallon on premises)</w:t>
      </w:r>
    </w:p>
    <w:p w14:paraId="68EF2618" w14:textId="77777777" w:rsidR="00A4037D" w:rsidRDefault="00A4037D" w:rsidP="00A403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954FC5" w14:textId="6377FDDA" w:rsidR="00A4037D" w:rsidRDefault="00A4037D" w:rsidP="00A403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765">
        <w:rPr>
          <w:rFonts w:ascii="Times New Roman" w:hAnsi="Times New Roman"/>
          <w:b/>
          <w:sz w:val="24"/>
          <w:szCs w:val="24"/>
        </w:rPr>
        <w:t>PREMISES</w:t>
      </w:r>
      <w:r w:rsidRPr="00EE5468">
        <w:rPr>
          <w:rFonts w:ascii="Times New Roman" w:hAnsi="Times New Roman"/>
          <w:sz w:val="24"/>
          <w:szCs w:val="24"/>
        </w:rPr>
        <w:t xml:space="preserve">: References to Premises </w:t>
      </w:r>
      <w:r w:rsidR="002609BB" w:rsidRPr="00EE5468">
        <w:rPr>
          <w:rFonts w:ascii="Times New Roman" w:hAnsi="Times New Roman"/>
          <w:sz w:val="24"/>
          <w:szCs w:val="24"/>
        </w:rPr>
        <w:t>includes</w:t>
      </w:r>
      <w:r w:rsidRPr="00EE5468">
        <w:rPr>
          <w:rFonts w:ascii="Times New Roman" w:hAnsi="Times New Roman"/>
          <w:sz w:val="24"/>
          <w:szCs w:val="24"/>
        </w:rPr>
        <w:t xml:space="preserve"> company property, </w:t>
      </w:r>
      <w:proofErr w:type="gramStart"/>
      <w:r w:rsidRPr="00EE5468">
        <w:rPr>
          <w:rFonts w:ascii="Times New Roman" w:hAnsi="Times New Roman"/>
          <w:sz w:val="24"/>
          <w:szCs w:val="24"/>
        </w:rPr>
        <w:t>job</w:t>
      </w:r>
      <w:proofErr w:type="gramEnd"/>
      <w:r w:rsidRPr="00EE5468">
        <w:rPr>
          <w:rFonts w:ascii="Times New Roman" w:hAnsi="Times New Roman"/>
          <w:sz w:val="24"/>
          <w:szCs w:val="24"/>
        </w:rPr>
        <w:t xml:space="preserve"> and worksite. Any real property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on which Contractor will be working, whether owned by </w:t>
      </w:r>
      <w:r w:rsidR="003B2443">
        <w:rPr>
          <w:rFonts w:ascii="Times New Roman" w:hAnsi="Times New Roman"/>
          <w:sz w:val="24"/>
          <w:szCs w:val="24"/>
        </w:rPr>
        <w:t>“</w:t>
      </w:r>
      <w:r w:rsidRPr="00EE5468">
        <w:rPr>
          <w:rFonts w:ascii="Times New Roman" w:hAnsi="Times New Roman"/>
          <w:sz w:val="24"/>
          <w:szCs w:val="24"/>
        </w:rPr>
        <w:t>Company</w:t>
      </w:r>
      <w:r w:rsidR="003B2443">
        <w:rPr>
          <w:rFonts w:ascii="Times New Roman" w:hAnsi="Times New Roman"/>
          <w:sz w:val="24"/>
          <w:szCs w:val="24"/>
        </w:rPr>
        <w:t>”</w:t>
      </w:r>
      <w:r w:rsidRPr="00EE5468">
        <w:rPr>
          <w:rFonts w:ascii="Times New Roman" w:hAnsi="Times New Roman"/>
          <w:sz w:val="24"/>
          <w:szCs w:val="24"/>
        </w:rPr>
        <w:t xml:space="preserve"> or not, </w:t>
      </w:r>
      <w:r w:rsidR="002609BB" w:rsidRPr="00EE5468">
        <w:rPr>
          <w:rFonts w:ascii="Times New Roman" w:hAnsi="Times New Roman"/>
          <w:sz w:val="24"/>
          <w:szCs w:val="24"/>
        </w:rPr>
        <w:t>including</w:t>
      </w:r>
      <w:r w:rsidRPr="00EE5468">
        <w:rPr>
          <w:rFonts w:ascii="Times New Roman" w:hAnsi="Times New Roman"/>
          <w:sz w:val="24"/>
          <w:szCs w:val="24"/>
        </w:rPr>
        <w:t xml:space="preserve"> facilities, roads,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parking lots, </w:t>
      </w:r>
      <w:r>
        <w:rPr>
          <w:rFonts w:ascii="Times New Roman" w:hAnsi="Times New Roman"/>
          <w:sz w:val="24"/>
          <w:szCs w:val="24"/>
        </w:rPr>
        <w:t xml:space="preserve">public </w:t>
      </w:r>
      <w:proofErr w:type="gramStart"/>
      <w:r w:rsidR="002609BB">
        <w:rPr>
          <w:rFonts w:ascii="Times New Roman" w:hAnsi="Times New Roman"/>
          <w:sz w:val="24"/>
          <w:szCs w:val="24"/>
        </w:rPr>
        <w:t>rights-of-way</w:t>
      </w:r>
      <w:proofErr w:type="gramEnd"/>
      <w:r>
        <w:rPr>
          <w:rFonts w:ascii="Times New Roman" w:hAnsi="Times New Roman"/>
          <w:sz w:val="24"/>
          <w:szCs w:val="24"/>
        </w:rPr>
        <w:t xml:space="preserve"> and common areas</w:t>
      </w:r>
      <w:r w:rsidRPr="00EE5468">
        <w:rPr>
          <w:rFonts w:ascii="Times New Roman" w:hAnsi="Times New Roman"/>
          <w:sz w:val="24"/>
          <w:szCs w:val="24"/>
        </w:rPr>
        <w:t>.</w:t>
      </w:r>
    </w:p>
    <w:p w14:paraId="3022055F" w14:textId="77777777" w:rsidR="00712C8F" w:rsidRPr="008F162D" w:rsidRDefault="00712C8F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434C7F5" w14:textId="77777777" w:rsidR="00AB5765" w:rsidRPr="00EE5468" w:rsidRDefault="00AB5765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E7CF8F" w14:textId="77777777" w:rsidR="008C518E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5765">
        <w:rPr>
          <w:rFonts w:ascii="Times New Roman" w:hAnsi="Times New Roman"/>
          <w:b/>
          <w:sz w:val="24"/>
          <w:szCs w:val="24"/>
        </w:rPr>
        <w:t xml:space="preserve">REPORTABLE </w:t>
      </w:r>
      <w:r w:rsidR="0016628A" w:rsidRPr="00AB5765">
        <w:rPr>
          <w:rFonts w:ascii="Times New Roman" w:hAnsi="Times New Roman"/>
          <w:b/>
          <w:sz w:val="24"/>
          <w:szCs w:val="24"/>
        </w:rPr>
        <w:t>INCIDENT</w:t>
      </w:r>
      <w:r w:rsidRPr="00EE5468">
        <w:rPr>
          <w:rFonts w:ascii="Times New Roman" w:hAnsi="Times New Roman"/>
          <w:sz w:val="24"/>
          <w:szCs w:val="24"/>
        </w:rPr>
        <w:t>: Any act, incident, injury, occurrence, unwanted release of energy, unwanted</w:t>
      </w:r>
      <w:r w:rsidR="00AB5765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release of product or near miss that is not considered a normal operating procedure and/or an occurrence</w:t>
      </w:r>
      <w:r w:rsidR="00AB5765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that results in worker injury</w:t>
      </w:r>
      <w:r w:rsidR="008C518E">
        <w:rPr>
          <w:rFonts w:ascii="Times New Roman" w:hAnsi="Times New Roman"/>
          <w:sz w:val="24"/>
          <w:szCs w:val="24"/>
        </w:rPr>
        <w:t>, or damage to equipment or property.</w:t>
      </w:r>
    </w:p>
    <w:p w14:paraId="3312545A" w14:textId="77777777" w:rsidR="008C518E" w:rsidRDefault="008C518E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CB66" w14:textId="77777777" w:rsidR="008C518E" w:rsidRDefault="008C518E" w:rsidP="008C5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B5765">
        <w:rPr>
          <w:rFonts w:ascii="Times New Roman" w:hAnsi="Times New Roman"/>
          <w:b/>
          <w:color w:val="000000"/>
          <w:sz w:val="24"/>
          <w:szCs w:val="24"/>
        </w:rPr>
        <w:t>NEAR MISS</w:t>
      </w:r>
      <w:r w:rsidRPr="00EE5468">
        <w:rPr>
          <w:rFonts w:ascii="Times New Roman" w:hAnsi="Times New Roman"/>
          <w:color w:val="000000"/>
          <w:sz w:val="24"/>
          <w:szCs w:val="24"/>
        </w:rPr>
        <w:t>: An undesired event or a condition that, under slightly different circumstances, could have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resulted in injury, </w:t>
      </w:r>
      <w:proofErr w:type="gramStart"/>
      <w:r w:rsidRPr="00EE5468">
        <w:rPr>
          <w:rFonts w:ascii="Times New Roman" w:hAnsi="Times New Roman"/>
          <w:color w:val="000000"/>
          <w:sz w:val="24"/>
          <w:szCs w:val="24"/>
        </w:rPr>
        <w:t>damage</w:t>
      </w:r>
      <w:proofErr w:type="gramEnd"/>
      <w:r w:rsidRPr="00EE5468">
        <w:rPr>
          <w:rFonts w:ascii="Times New Roman" w:hAnsi="Times New Roman"/>
          <w:color w:val="000000"/>
          <w:sz w:val="24"/>
          <w:szCs w:val="24"/>
        </w:rPr>
        <w:t xml:space="preserve"> or other loss.</w:t>
      </w:r>
    </w:p>
    <w:p w14:paraId="2799E591" w14:textId="77777777" w:rsidR="00D438F1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8B986" w14:textId="77777777" w:rsidR="00AB5765" w:rsidRPr="00EE5468" w:rsidRDefault="00AB5765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23F52" w14:textId="77777777" w:rsidR="00D438F1" w:rsidRPr="00EE5468" w:rsidRDefault="00D438F1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AB5765">
        <w:rPr>
          <w:rFonts w:ascii="Times New Roman" w:hAnsi="Times New Roman"/>
          <w:b/>
          <w:sz w:val="24"/>
          <w:szCs w:val="24"/>
        </w:rPr>
        <w:t>SOW</w:t>
      </w:r>
      <w:r w:rsidR="00F93CA5">
        <w:rPr>
          <w:rFonts w:ascii="Times New Roman" w:hAnsi="Times New Roman"/>
          <w:sz w:val="24"/>
          <w:szCs w:val="24"/>
        </w:rPr>
        <w:t xml:space="preserve">: Scope </w:t>
      </w:r>
      <w:r w:rsidR="00200A04">
        <w:rPr>
          <w:rFonts w:ascii="Times New Roman" w:hAnsi="Times New Roman"/>
          <w:sz w:val="24"/>
          <w:szCs w:val="24"/>
        </w:rPr>
        <w:t>of</w:t>
      </w:r>
      <w:r w:rsidR="00F93CA5">
        <w:rPr>
          <w:rFonts w:ascii="Times New Roman" w:hAnsi="Times New Roman"/>
          <w:sz w:val="24"/>
          <w:szCs w:val="24"/>
        </w:rPr>
        <w:t xml:space="preserve"> Work - </w:t>
      </w:r>
      <w:r w:rsidRPr="00EE5468">
        <w:rPr>
          <w:rFonts w:ascii="Times New Roman" w:hAnsi="Times New Roman"/>
          <w:sz w:val="24"/>
          <w:szCs w:val="24"/>
        </w:rPr>
        <w:t>Includes the purpose of a Project and Project Definition to reduce and</w:t>
      </w:r>
    </w:p>
    <w:p w14:paraId="6203E702" w14:textId="1AA5C0CF" w:rsidR="00D438F1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ultimately eliminate ambiguity. Scope planning will demonstrate clear, detailed communication among the</w:t>
      </w:r>
      <w:r w:rsidR="00AB5765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project stakeholders that results in a clearl</w:t>
      </w:r>
      <w:r w:rsidR="00F93CA5">
        <w:rPr>
          <w:rFonts w:ascii="Times New Roman" w:hAnsi="Times New Roman"/>
          <w:sz w:val="24"/>
          <w:szCs w:val="24"/>
        </w:rPr>
        <w:t xml:space="preserve">y defined project with little </w:t>
      </w:r>
      <w:r w:rsidRPr="00EE5468">
        <w:rPr>
          <w:rFonts w:ascii="Times New Roman" w:hAnsi="Times New Roman"/>
          <w:sz w:val="24"/>
          <w:szCs w:val="24"/>
        </w:rPr>
        <w:t>interpretation. Specific project tasks,</w:t>
      </w:r>
      <w:r w:rsidR="00AB5765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critical dates, and quality control measures are identified during scope development and project definition.</w:t>
      </w:r>
    </w:p>
    <w:p w14:paraId="63E27899" w14:textId="023976A7" w:rsidR="00213D61" w:rsidRDefault="00213D6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899BD0" w14:textId="0FC4D365" w:rsidR="00213D61" w:rsidRPr="00213D61" w:rsidRDefault="00213D6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SUBCONTRACTOR: </w:t>
      </w:r>
      <w:r>
        <w:rPr>
          <w:rFonts w:ascii="Times New Roman" w:hAnsi="Times New Roman"/>
          <w:sz w:val="24"/>
          <w:szCs w:val="24"/>
        </w:rPr>
        <w:t xml:space="preserve">Any person(s) or companies </w:t>
      </w:r>
      <w:r w:rsidR="00655700">
        <w:rPr>
          <w:rFonts w:ascii="Times New Roman" w:hAnsi="Times New Roman"/>
          <w:sz w:val="24"/>
          <w:szCs w:val="24"/>
        </w:rPr>
        <w:t>hired by the</w:t>
      </w:r>
      <w:r>
        <w:rPr>
          <w:rFonts w:ascii="Times New Roman" w:hAnsi="Times New Roman"/>
          <w:sz w:val="24"/>
          <w:szCs w:val="24"/>
        </w:rPr>
        <w:t xml:space="preserve"> main contractor to perform tasks </w:t>
      </w:r>
      <w:r w:rsidR="00F501AA">
        <w:rPr>
          <w:rFonts w:ascii="Times New Roman" w:hAnsi="Times New Roman"/>
          <w:sz w:val="24"/>
          <w:szCs w:val="24"/>
        </w:rPr>
        <w:t xml:space="preserve">related to the scope of work for the project. </w:t>
      </w:r>
    </w:p>
    <w:p w14:paraId="0680EA36" w14:textId="77777777" w:rsidR="00213D61" w:rsidRDefault="00213D6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C216BC" w14:textId="77777777" w:rsidR="00AB5765" w:rsidRPr="00EE5468" w:rsidRDefault="00AB5765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EF106D" w14:textId="77777777" w:rsidR="00D438F1" w:rsidRPr="00EE5468" w:rsidRDefault="00D438F1">
      <w:pPr>
        <w:rPr>
          <w:rFonts w:ascii="Times New Roman" w:hAnsi="Times New Roman"/>
          <w:sz w:val="24"/>
          <w:szCs w:val="24"/>
        </w:rPr>
      </w:pPr>
    </w:p>
    <w:p w14:paraId="7855EF2D" w14:textId="77777777" w:rsidR="000C5385" w:rsidRDefault="000C5385" w:rsidP="00D438F1">
      <w:pPr>
        <w:ind w:left="-540" w:right="-540"/>
        <w:rPr>
          <w:rFonts w:ascii="Times New Roman" w:hAnsi="Times New Roman"/>
          <w:color w:val="000000"/>
          <w:sz w:val="24"/>
          <w:szCs w:val="24"/>
        </w:rPr>
      </w:pPr>
    </w:p>
    <w:p w14:paraId="13C5796D" w14:textId="77777777" w:rsidR="000C5385" w:rsidRDefault="000C5385" w:rsidP="00D438F1">
      <w:pPr>
        <w:ind w:left="-540" w:right="-540"/>
        <w:rPr>
          <w:rFonts w:ascii="Times New Roman" w:hAnsi="Times New Roman"/>
          <w:color w:val="000000"/>
          <w:sz w:val="24"/>
          <w:szCs w:val="24"/>
        </w:rPr>
      </w:pPr>
    </w:p>
    <w:p w14:paraId="19D0099D" w14:textId="77777777" w:rsidR="000C5385" w:rsidRDefault="000C5385" w:rsidP="00D438F1">
      <w:pPr>
        <w:ind w:left="-540" w:right="-540"/>
        <w:rPr>
          <w:rFonts w:ascii="Times New Roman" w:hAnsi="Times New Roman"/>
          <w:color w:val="000000"/>
          <w:sz w:val="24"/>
          <w:szCs w:val="24"/>
        </w:rPr>
      </w:pPr>
    </w:p>
    <w:p w14:paraId="5D0D9CA8" w14:textId="77777777" w:rsidR="000C5385" w:rsidRDefault="000C5385" w:rsidP="00D22F37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E3FC3F4" w14:textId="77777777" w:rsidR="00D438F1" w:rsidRPr="00EE5468" w:rsidRDefault="00D438F1" w:rsidP="00D22F37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E546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SECTION 2: CONTRACTOR SAFETY PROGRAM ADMINISTRATION</w:t>
      </w:r>
    </w:p>
    <w:p w14:paraId="1F4D4933" w14:textId="77777777" w:rsidR="00AB5765" w:rsidRDefault="00AB5765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2FDF02F" w14:textId="77777777" w:rsidR="00D438F1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E5468">
        <w:rPr>
          <w:rFonts w:ascii="Times New Roman" w:hAnsi="Times New Roman"/>
          <w:color w:val="000000"/>
          <w:sz w:val="24"/>
          <w:szCs w:val="24"/>
        </w:rPr>
        <w:t xml:space="preserve">Contractors are expected to </w:t>
      </w:r>
      <w:r w:rsidR="001A62BA">
        <w:rPr>
          <w:rFonts w:ascii="Times New Roman" w:hAnsi="Times New Roman"/>
          <w:color w:val="000000"/>
          <w:sz w:val="24"/>
          <w:szCs w:val="24"/>
        </w:rPr>
        <w:t xml:space="preserve">comply with all requirements contained within </w:t>
      </w:r>
      <w:r w:rsidR="004269D5">
        <w:rPr>
          <w:rFonts w:ascii="Times New Roman" w:hAnsi="Times New Roman"/>
          <w:color w:val="000000"/>
          <w:sz w:val="24"/>
          <w:szCs w:val="24"/>
        </w:rPr>
        <w:t>this program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. The </w:t>
      </w:r>
      <w:r w:rsidR="001A62BA">
        <w:rPr>
          <w:rFonts w:ascii="Times New Roman" w:hAnsi="Times New Roman"/>
          <w:color w:val="000000"/>
          <w:sz w:val="24"/>
          <w:szCs w:val="24"/>
        </w:rPr>
        <w:t>“</w:t>
      </w:r>
      <w:r w:rsidRPr="00EE5468">
        <w:rPr>
          <w:rFonts w:ascii="Times New Roman" w:hAnsi="Times New Roman"/>
          <w:color w:val="000000"/>
          <w:sz w:val="24"/>
          <w:szCs w:val="24"/>
        </w:rPr>
        <w:t>Company</w:t>
      </w:r>
      <w:r w:rsidR="001A62BA">
        <w:rPr>
          <w:rFonts w:ascii="Times New Roman" w:hAnsi="Times New Roman"/>
          <w:color w:val="000000"/>
          <w:sz w:val="24"/>
          <w:szCs w:val="24"/>
        </w:rPr>
        <w:t>”</w:t>
      </w:r>
      <w:r w:rsidR="00AB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>retains the right to question Contractors rega</w:t>
      </w:r>
      <w:r w:rsidR="004269D5">
        <w:rPr>
          <w:rFonts w:ascii="Times New Roman" w:hAnsi="Times New Roman"/>
          <w:color w:val="000000"/>
          <w:sz w:val="24"/>
          <w:szCs w:val="24"/>
        </w:rPr>
        <w:t>rding the content of this program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and to stop work if </w:t>
      </w:r>
      <w:r w:rsidR="001A62BA">
        <w:rPr>
          <w:rFonts w:ascii="Times New Roman" w:hAnsi="Times New Roman"/>
          <w:color w:val="000000"/>
          <w:sz w:val="24"/>
          <w:szCs w:val="24"/>
        </w:rPr>
        <w:t>c</w:t>
      </w:r>
      <w:r w:rsidRPr="00EE5468">
        <w:rPr>
          <w:rFonts w:ascii="Times New Roman" w:hAnsi="Times New Roman"/>
          <w:color w:val="000000"/>
          <w:sz w:val="24"/>
          <w:szCs w:val="24"/>
        </w:rPr>
        <w:t>ontractors</w:t>
      </w:r>
      <w:r w:rsidR="00AB57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5468">
        <w:rPr>
          <w:rFonts w:ascii="Times New Roman" w:hAnsi="Times New Roman"/>
          <w:color w:val="000000"/>
          <w:sz w:val="24"/>
          <w:szCs w:val="24"/>
        </w:rPr>
        <w:t>are observed operating in disregard to</w:t>
      </w:r>
      <w:r w:rsidR="001A62BA">
        <w:rPr>
          <w:rFonts w:ascii="Times New Roman" w:hAnsi="Times New Roman"/>
          <w:color w:val="000000"/>
          <w:sz w:val="24"/>
          <w:szCs w:val="24"/>
        </w:rPr>
        <w:t xml:space="preserve"> the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4466">
        <w:rPr>
          <w:rFonts w:ascii="Times New Roman" w:hAnsi="Times New Roman"/>
          <w:color w:val="000000"/>
          <w:sz w:val="24"/>
          <w:szCs w:val="24"/>
        </w:rPr>
        <w:t>S&amp;H</w:t>
      </w:r>
      <w:r w:rsidRPr="00EE5468">
        <w:rPr>
          <w:rFonts w:ascii="Times New Roman" w:hAnsi="Times New Roman"/>
          <w:color w:val="000000"/>
          <w:sz w:val="24"/>
          <w:szCs w:val="24"/>
        </w:rPr>
        <w:t xml:space="preserve"> requirements</w:t>
      </w:r>
      <w:r w:rsidR="001A62BA">
        <w:rPr>
          <w:rFonts w:ascii="Times New Roman" w:hAnsi="Times New Roman"/>
          <w:color w:val="000000"/>
          <w:sz w:val="24"/>
          <w:szCs w:val="24"/>
        </w:rPr>
        <w:t xml:space="preserve"> contained and referenced within</w:t>
      </w:r>
      <w:r w:rsidRPr="00EE5468">
        <w:rPr>
          <w:rFonts w:ascii="Times New Roman" w:hAnsi="Times New Roman"/>
          <w:color w:val="000000"/>
          <w:sz w:val="24"/>
          <w:szCs w:val="24"/>
        </w:rPr>
        <w:t>.</w:t>
      </w:r>
    </w:p>
    <w:p w14:paraId="12F41FEE" w14:textId="77777777" w:rsidR="008C42CA" w:rsidRDefault="008C42CA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A79B3D2" w14:textId="77777777" w:rsidR="00AB5765" w:rsidRDefault="00AB5765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F44844" w14:textId="77777777" w:rsidR="00D438F1" w:rsidRDefault="00F42832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SECTION 3:</w:t>
      </w:r>
      <w:r w:rsidR="00D438F1" w:rsidRPr="00EE5468">
        <w:rPr>
          <w:rFonts w:ascii="Times New Roman" w:hAnsi="Times New Roman"/>
          <w:b/>
          <w:bCs/>
          <w:color w:val="000000"/>
          <w:sz w:val="24"/>
          <w:szCs w:val="24"/>
        </w:rPr>
        <w:t xml:space="preserve"> PRE-JOB REQUIREMENTS</w:t>
      </w:r>
    </w:p>
    <w:p w14:paraId="5B8555C2" w14:textId="77777777" w:rsidR="00AB5765" w:rsidRPr="00EE5468" w:rsidRDefault="00AB5765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537D363" w14:textId="77777777" w:rsidR="00834A4A" w:rsidRDefault="00CB1D10" w:rsidP="00834A4A">
      <w:pPr>
        <w:rPr>
          <w:rFonts w:ascii="Times New Roman" w:hAnsi="Times New Roman"/>
          <w:sz w:val="24"/>
          <w:szCs w:val="24"/>
          <w:highlight w:val="yellow"/>
        </w:rPr>
      </w:pPr>
      <w:r w:rsidRPr="001C72B2">
        <w:rPr>
          <w:rFonts w:ascii="Times New Roman" w:hAnsi="Times New Roman"/>
          <w:color w:val="000000"/>
          <w:sz w:val="24"/>
          <w:szCs w:val="24"/>
        </w:rPr>
        <w:t>All</w:t>
      </w:r>
      <w:r w:rsidR="00D22F37" w:rsidRPr="001C7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2F37">
        <w:rPr>
          <w:rFonts w:ascii="Times New Roman" w:hAnsi="Times New Roman"/>
          <w:color w:val="000000"/>
          <w:sz w:val="24"/>
          <w:szCs w:val="24"/>
        </w:rPr>
        <w:t>contractors</w:t>
      </w:r>
      <w:r w:rsidR="00C44812">
        <w:rPr>
          <w:rFonts w:ascii="Times New Roman" w:hAnsi="Times New Roman"/>
          <w:color w:val="000000"/>
          <w:sz w:val="24"/>
          <w:szCs w:val="24"/>
        </w:rPr>
        <w:t xml:space="preserve"> that perform work as listed</w:t>
      </w:r>
      <w:r w:rsidR="004269D5">
        <w:rPr>
          <w:rFonts w:ascii="Times New Roman" w:hAnsi="Times New Roman"/>
          <w:color w:val="000000"/>
          <w:sz w:val="24"/>
          <w:szCs w:val="24"/>
        </w:rPr>
        <w:t xml:space="preserve"> in section one of this program</w:t>
      </w:r>
      <w:r w:rsidR="00D438F1" w:rsidRPr="001C7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433B9">
        <w:rPr>
          <w:rFonts w:ascii="Times New Roman" w:hAnsi="Times New Roman"/>
          <w:color w:val="000000"/>
          <w:sz w:val="24"/>
          <w:szCs w:val="24"/>
        </w:rPr>
        <w:t>are</w:t>
      </w:r>
      <w:r w:rsidR="00D438F1" w:rsidRPr="001C72B2">
        <w:rPr>
          <w:rFonts w:ascii="Times New Roman" w:hAnsi="Times New Roman"/>
          <w:color w:val="000000"/>
          <w:sz w:val="24"/>
          <w:szCs w:val="24"/>
        </w:rPr>
        <w:t xml:space="preserve"> required to </w:t>
      </w:r>
      <w:r w:rsidR="00AB5765" w:rsidRPr="001C72B2">
        <w:rPr>
          <w:rFonts w:ascii="Times New Roman" w:hAnsi="Times New Roman"/>
          <w:color w:val="000000"/>
          <w:sz w:val="24"/>
          <w:szCs w:val="24"/>
        </w:rPr>
        <w:t xml:space="preserve">complete and submit the </w:t>
      </w:r>
      <w:r w:rsidR="007F4764">
        <w:rPr>
          <w:rFonts w:ascii="Times New Roman" w:hAnsi="Times New Roman"/>
          <w:color w:val="000000"/>
          <w:sz w:val="24"/>
          <w:szCs w:val="24"/>
        </w:rPr>
        <w:t>following before work, or a bid is awarded.</w:t>
      </w:r>
      <w:r w:rsidR="00AB5765" w:rsidRPr="001C72B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48FD" w:rsidRPr="001C72B2">
        <w:rPr>
          <w:rFonts w:ascii="Times New Roman" w:hAnsi="Times New Roman"/>
          <w:sz w:val="24"/>
          <w:szCs w:val="24"/>
        </w:rPr>
        <w:t xml:space="preserve"> </w:t>
      </w:r>
      <w:r w:rsidR="00200A04">
        <w:rPr>
          <w:rFonts w:ascii="Times New Roman" w:hAnsi="Times New Roman"/>
          <w:sz w:val="24"/>
          <w:szCs w:val="24"/>
        </w:rPr>
        <w:t xml:space="preserve"> </w:t>
      </w:r>
      <w:r w:rsidR="008C42CA">
        <w:rPr>
          <w:rFonts w:ascii="Times New Roman" w:hAnsi="Times New Roman"/>
          <w:sz w:val="24"/>
          <w:szCs w:val="24"/>
        </w:rPr>
        <w:t xml:space="preserve"> </w:t>
      </w:r>
      <w:r w:rsidR="006948FD" w:rsidRPr="001C72B2">
        <w:rPr>
          <w:rFonts w:ascii="Times New Roman" w:hAnsi="Times New Roman"/>
          <w:sz w:val="24"/>
          <w:szCs w:val="24"/>
        </w:rPr>
        <w:t xml:space="preserve"> </w:t>
      </w:r>
    </w:p>
    <w:p w14:paraId="69B5439F" w14:textId="731E2259" w:rsidR="007F4764" w:rsidRPr="00857B7D" w:rsidRDefault="007F4764" w:rsidP="00D22F37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857B7D">
        <w:rPr>
          <w:rFonts w:ascii="Times New Roman" w:hAnsi="Times New Roman"/>
          <w:sz w:val="24"/>
          <w:szCs w:val="24"/>
        </w:rPr>
        <w:t>Contractor qualification form</w:t>
      </w:r>
    </w:p>
    <w:p w14:paraId="69F00F9D" w14:textId="77777777" w:rsidR="007F4764" w:rsidRPr="00857B7D" w:rsidRDefault="007F4764" w:rsidP="00D22F37">
      <w:pPr>
        <w:pStyle w:val="ListParagraph"/>
        <w:numPr>
          <w:ilvl w:val="1"/>
          <w:numId w:val="50"/>
        </w:numPr>
        <w:rPr>
          <w:rFonts w:ascii="Times New Roman" w:hAnsi="Times New Roman"/>
          <w:sz w:val="24"/>
          <w:szCs w:val="24"/>
        </w:rPr>
      </w:pPr>
      <w:r w:rsidRPr="00857B7D">
        <w:rPr>
          <w:rFonts w:ascii="Times New Roman" w:hAnsi="Times New Roman"/>
          <w:sz w:val="24"/>
          <w:szCs w:val="24"/>
        </w:rPr>
        <w:t>This form is required</w:t>
      </w:r>
      <w:r w:rsidR="006F1337" w:rsidRPr="00857B7D">
        <w:rPr>
          <w:rFonts w:ascii="Times New Roman" w:hAnsi="Times New Roman"/>
          <w:sz w:val="24"/>
          <w:szCs w:val="24"/>
        </w:rPr>
        <w:t xml:space="preserve"> to be submitted</w:t>
      </w:r>
      <w:r w:rsidR="00B26069" w:rsidRPr="00D22F37">
        <w:rPr>
          <w:rFonts w:ascii="Times New Roman" w:hAnsi="Times New Roman"/>
          <w:sz w:val="24"/>
          <w:szCs w:val="24"/>
        </w:rPr>
        <w:t xml:space="preserve"> before initial work and annually thereafter for recurring work. </w:t>
      </w:r>
    </w:p>
    <w:p w14:paraId="3993E69B" w14:textId="600205DA" w:rsidR="007F4764" w:rsidRPr="00D22F37" w:rsidRDefault="00857B7D" w:rsidP="00D22F37">
      <w:pPr>
        <w:pStyle w:val="ListParagraph"/>
        <w:numPr>
          <w:ilvl w:val="0"/>
          <w:numId w:val="50"/>
        </w:numPr>
        <w:rPr>
          <w:rFonts w:ascii="Times New Roman" w:hAnsi="Times New Roman"/>
          <w:sz w:val="24"/>
          <w:szCs w:val="24"/>
        </w:rPr>
      </w:pPr>
      <w:r w:rsidRPr="00D22F37">
        <w:rPr>
          <w:rFonts w:ascii="Times New Roman" w:hAnsi="Times New Roman"/>
          <w:sz w:val="24"/>
          <w:szCs w:val="24"/>
        </w:rPr>
        <w:t xml:space="preserve">Pre-job safety </w:t>
      </w:r>
      <w:r w:rsidR="00736655">
        <w:rPr>
          <w:rFonts w:ascii="Times New Roman" w:hAnsi="Times New Roman"/>
          <w:sz w:val="24"/>
          <w:szCs w:val="24"/>
        </w:rPr>
        <w:t>work permit</w:t>
      </w:r>
      <w:r w:rsidRPr="00D22F37">
        <w:rPr>
          <w:rFonts w:ascii="Times New Roman" w:hAnsi="Times New Roman"/>
          <w:sz w:val="24"/>
          <w:szCs w:val="24"/>
        </w:rPr>
        <w:t xml:space="preserve"> </w:t>
      </w:r>
      <w:r w:rsidR="006F1337" w:rsidRPr="00857B7D">
        <w:rPr>
          <w:rFonts w:ascii="Times New Roman" w:hAnsi="Times New Roman"/>
          <w:sz w:val="24"/>
          <w:szCs w:val="24"/>
        </w:rPr>
        <w:t>(completed per job unless scope of work does not change and is approved by Cintas Corporate Safety and Health).</w:t>
      </w:r>
    </w:p>
    <w:p w14:paraId="7A02A9B6" w14:textId="77777777" w:rsidR="00C03FED" w:rsidRPr="00D22F37" w:rsidRDefault="00B26069">
      <w:pPr>
        <w:rPr>
          <w:rFonts w:ascii="Times New Roman" w:hAnsi="Times New Roman"/>
          <w:sz w:val="24"/>
          <w:szCs w:val="24"/>
        </w:rPr>
      </w:pPr>
      <w:r w:rsidRPr="00D22F37">
        <w:rPr>
          <w:rFonts w:ascii="Times New Roman" w:hAnsi="Times New Roman"/>
          <w:sz w:val="24"/>
          <w:szCs w:val="24"/>
        </w:rPr>
        <w:t>Additional approvals by Cintas</w:t>
      </w:r>
      <w:r w:rsidR="005131CA" w:rsidRPr="00D22F37">
        <w:rPr>
          <w:rFonts w:ascii="Times New Roman" w:hAnsi="Times New Roman"/>
          <w:sz w:val="24"/>
          <w:szCs w:val="24"/>
        </w:rPr>
        <w:t xml:space="preserve"> Corporate Safety and Health will</w:t>
      </w:r>
      <w:r w:rsidRPr="00D22F37">
        <w:rPr>
          <w:rFonts w:ascii="Times New Roman" w:hAnsi="Times New Roman"/>
          <w:sz w:val="24"/>
          <w:szCs w:val="24"/>
        </w:rPr>
        <w:t xml:space="preserve"> be required depending on the scope of work. Examples may include but are not limited to:</w:t>
      </w:r>
      <w:r w:rsidR="00C03FED" w:rsidRPr="00D22F37">
        <w:rPr>
          <w:rFonts w:ascii="Times New Roman" w:hAnsi="Times New Roman"/>
          <w:sz w:val="24"/>
          <w:szCs w:val="24"/>
        </w:rPr>
        <w:t xml:space="preserve"> </w:t>
      </w:r>
    </w:p>
    <w:p w14:paraId="5335B06A" w14:textId="77777777" w:rsidR="00C03FED" w:rsidRPr="00D22F37" w:rsidRDefault="00C03FED" w:rsidP="00D22F3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D22F37">
        <w:rPr>
          <w:rFonts w:ascii="Times New Roman" w:hAnsi="Times New Roman"/>
          <w:sz w:val="24"/>
          <w:szCs w:val="24"/>
        </w:rPr>
        <w:t>Any work involving scaffolding, whether fixed or mobile.</w:t>
      </w:r>
    </w:p>
    <w:p w14:paraId="4DBDB1BE" w14:textId="77777777" w:rsidR="00C03FED" w:rsidRPr="00D22F37" w:rsidRDefault="00C03FED" w:rsidP="00D22F3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D22F37">
        <w:rPr>
          <w:rFonts w:ascii="Times New Roman" w:hAnsi="Times New Roman"/>
          <w:sz w:val="24"/>
          <w:szCs w:val="24"/>
        </w:rPr>
        <w:t xml:space="preserve">Trenching and/or excavation work. </w:t>
      </w:r>
    </w:p>
    <w:p w14:paraId="01589AB2" w14:textId="77777777" w:rsidR="00C03FED" w:rsidRPr="00D22F37" w:rsidRDefault="00F72783" w:rsidP="00D22F3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D22F37">
        <w:rPr>
          <w:rFonts w:ascii="Times New Roman" w:hAnsi="Times New Roman"/>
          <w:sz w:val="24"/>
          <w:szCs w:val="24"/>
        </w:rPr>
        <w:t>Work performed on roof tops without a Cintas roof monitor.</w:t>
      </w:r>
    </w:p>
    <w:p w14:paraId="3F335BE1" w14:textId="77777777" w:rsidR="00F72783" w:rsidRPr="00D22F37" w:rsidRDefault="00F72783" w:rsidP="00D22F3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D22F37">
        <w:rPr>
          <w:rFonts w:ascii="Times New Roman" w:hAnsi="Times New Roman"/>
          <w:sz w:val="24"/>
          <w:szCs w:val="24"/>
        </w:rPr>
        <w:t>Work involving the disturbance</w:t>
      </w:r>
      <w:r w:rsidR="00116D72" w:rsidRPr="00D22F37">
        <w:rPr>
          <w:rFonts w:ascii="Times New Roman" w:hAnsi="Times New Roman"/>
          <w:sz w:val="24"/>
          <w:szCs w:val="24"/>
        </w:rPr>
        <w:t xml:space="preserve"> or removal</w:t>
      </w:r>
      <w:r w:rsidRPr="00D22F37">
        <w:rPr>
          <w:rFonts w:ascii="Times New Roman" w:hAnsi="Times New Roman"/>
          <w:sz w:val="24"/>
          <w:szCs w:val="24"/>
        </w:rPr>
        <w:t xml:space="preserve"> of lead (buildings built prior to 1978)</w:t>
      </w:r>
    </w:p>
    <w:p w14:paraId="3058AFF1" w14:textId="77777777" w:rsidR="00F72783" w:rsidRPr="00D22F37" w:rsidRDefault="00F72783" w:rsidP="00D22F3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D22F37">
        <w:rPr>
          <w:rFonts w:ascii="Times New Roman" w:hAnsi="Times New Roman"/>
          <w:sz w:val="24"/>
          <w:szCs w:val="24"/>
        </w:rPr>
        <w:t>Asbestos disturbance or removal (buildings built prior to 1980)</w:t>
      </w:r>
    </w:p>
    <w:p w14:paraId="55627064" w14:textId="60302E73" w:rsidR="00F72783" w:rsidRPr="00D22F37" w:rsidRDefault="00F72783" w:rsidP="00D22F3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D22F37">
        <w:rPr>
          <w:rFonts w:ascii="Times New Roman" w:hAnsi="Times New Roman"/>
          <w:sz w:val="24"/>
          <w:szCs w:val="24"/>
        </w:rPr>
        <w:t xml:space="preserve">Work involving cranes and/or </w:t>
      </w:r>
      <w:r w:rsidR="002F4605" w:rsidRPr="00D22F37">
        <w:rPr>
          <w:rFonts w:ascii="Times New Roman" w:hAnsi="Times New Roman"/>
          <w:sz w:val="24"/>
          <w:szCs w:val="24"/>
        </w:rPr>
        <w:t>rigging.</w:t>
      </w:r>
    </w:p>
    <w:p w14:paraId="3C7E7CE0" w14:textId="77777777" w:rsidR="00F72783" w:rsidRPr="00857B7D" w:rsidRDefault="00F72783" w:rsidP="00D22F37">
      <w:pPr>
        <w:pStyle w:val="ListParagraph"/>
        <w:numPr>
          <w:ilvl w:val="0"/>
          <w:numId w:val="53"/>
        </w:numPr>
        <w:rPr>
          <w:rFonts w:ascii="Times New Roman" w:hAnsi="Times New Roman"/>
          <w:sz w:val="24"/>
          <w:szCs w:val="24"/>
        </w:rPr>
      </w:pPr>
      <w:r w:rsidRPr="00D22F37">
        <w:rPr>
          <w:rFonts w:ascii="Times New Roman" w:hAnsi="Times New Roman"/>
          <w:sz w:val="24"/>
          <w:szCs w:val="24"/>
        </w:rPr>
        <w:t>Welding of stainless steel</w:t>
      </w:r>
    </w:p>
    <w:p w14:paraId="5B898154" w14:textId="77777777" w:rsidR="007F4764" w:rsidRPr="00D22F37" w:rsidRDefault="007F4764" w:rsidP="00D22F37">
      <w:pPr>
        <w:pStyle w:val="ListParagraph"/>
        <w:rPr>
          <w:rFonts w:ascii="Times New Roman" w:hAnsi="Times New Roman"/>
          <w:sz w:val="24"/>
          <w:szCs w:val="24"/>
        </w:rPr>
      </w:pPr>
    </w:p>
    <w:p w14:paraId="45335931" w14:textId="77777777" w:rsidR="006208B5" w:rsidRDefault="006208B5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F1994C" w14:textId="77777777" w:rsidR="00F72783" w:rsidRDefault="00F72783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1892D30D" w14:textId="77777777" w:rsidR="00F72783" w:rsidRDefault="00F72783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53B7566A" w14:textId="77777777" w:rsidR="00F72783" w:rsidRDefault="00F72783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3B7AFF4B" w14:textId="77777777" w:rsidR="00F72783" w:rsidRDefault="00F72783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78A0B177" w14:textId="77777777" w:rsidR="00F72783" w:rsidRDefault="00F72783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47C51E89" w14:textId="77777777" w:rsidR="006208B5" w:rsidRPr="00D22F37" w:rsidRDefault="006208B5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703154CB" w14:textId="77777777" w:rsidR="00264338" w:rsidRDefault="00EA120D" w:rsidP="00D22F37">
      <w:pPr>
        <w:tabs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F8EE695" w14:textId="77777777" w:rsidR="00B26069" w:rsidRDefault="00B26069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830BF44" w14:textId="77777777" w:rsidR="006208B5" w:rsidRDefault="00063753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Cintas</w:t>
      </w:r>
      <w:r w:rsidR="00A87F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requires the Contractor to have satisfactory </w:t>
      </w:r>
      <w:r w:rsidR="00A87FAB">
        <w:rPr>
          <w:rFonts w:ascii="Times New Roman" w:hAnsi="Times New Roman"/>
          <w:color w:val="000000"/>
          <w:sz w:val="24"/>
          <w:szCs w:val="24"/>
        </w:rPr>
        <w:t xml:space="preserve">rates </w:t>
      </w:r>
      <w:r w:rsidR="000227B3">
        <w:rPr>
          <w:rFonts w:ascii="Times New Roman" w:hAnsi="Times New Roman"/>
          <w:color w:val="000000"/>
          <w:sz w:val="24"/>
          <w:szCs w:val="24"/>
        </w:rPr>
        <w:t xml:space="preserve">at or </w:t>
      </w:r>
      <w:r w:rsidR="00A87FAB">
        <w:rPr>
          <w:rFonts w:ascii="Times New Roman" w:hAnsi="Times New Roman"/>
          <w:color w:val="000000"/>
          <w:sz w:val="24"/>
          <w:szCs w:val="24"/>
        </w:rPr>
        <w:t xml:space="preserve">below </w:t>
      </w:r>
      <w:r w:rsidR="000227B3">
        <w:rPr>
          <w:rFonts w:ascii="Times New Roman" w:hAnsi="Times New Roman"/>
          <w:color w:val="000000"/>
          <w:sz w:val="24"/>
          <w:szCs w:val="24"/>
        </w:rPr>
        <w:t xml:space="preserve">the NAICS </w:t>
      </w:r>
      <w:r w:rsidR="00A87FAB">
        <w:rPr>
          <w:rFonts w:ascii="Times New Roman" w:hAnsi="Times New Roman"/>
          <w:color w:val="000000"/>
          <w:sz w:val="24"/>
          <w:szCs w:val="24"/>
        </w:rPr>
        <w:t xml:space="preserve">industry averages as measured by the latest data available from the US Bureau of Labor Statistics (BLS). (Rates can be found at </w:t>
      </w:r>
      <w:hyperlink r:id="rId18" w:history="1">
        <w:r w:rsidR="00A87FAB" w:rsidRPr="00D00C9C">
          <w:rPr>
            <w:rStyle w:val="Hyperlink"/>
            <w:rFonts w:ascii="Times New Roman" w:hAnsi="Times New Roman"/>
            <w:sz w:val="24"/>
            <w:szCs w:val="24"/>
          </w:rPr>
          <w:t>www.bls.gov</w:t>
        </w:r>
      </w:hyperlink>
      <w:r w:rsidR="00A87FAB">
        <w:rPr>
          <w:rFonts w:ascii="Times New Roman" w:hAnsi="Times New Roman"/>
          <w:color w:val="000000"/>
          <w:sz w:val="24"/>
          <w:szCs w:val="24"/>
        </w:rPr>
        <w:t xml:space="preserve"> ) </w:t>
      </w:r>
    </w:p>
    <w:p w14:paraId="21266514" w14:textId="77777777" w:rsidR="006A4175" w:rsidRDefault="006A4175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9006DC8" w14:textId="77777777" w:rsidR="00D438F1" w:rsidRDefault="00A87FAB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Contractors with rates above industry averages</w:t>
      </w:r>
      <w:r w:rsidR="007D62B1">
        <w:rPr>
          <w:rFonts w:ascii="Times New Roman" w:hAnsi="Times New Roman"/>
          <w:color w:val="000000"/>
          <w:sz w:val="24"/>
          <w:szCs w:val="24"/>
        </w:rPr>
        <w:t xml:space="preserve"> will be subject </w:t>
      </w:r>
      <w:r w:rsidR="00955FFB">
        <w:rPr>
          <w:rFonts w:ascii="Times New Roman" w:hAnsi="Times New Roman"/>
          <w:color w:val="000000"/>
          <w:sz w:val="24"/>
          <w:szCs w:val="24"/>
        </w:rPr>
        <w:t>for</w:t>
      </w:r>
      <w:r w:rsidR="007D62B1">
        <w:rPr>
          <w:rFonts w:ascii="Times New Roman" w:hAnsi="Times New Roman"/>
          <w:color w:val="000000"/>
          <w:sz w:val="24"/>
          <w:szCs w:val="24"/>
        </w:rPr>
        <w:t xml:space="preserve"> review to determine if the work can be </w:t>
      </w:r>
      <w:r w:rsidR="00FC44C1">
        <w:rPr>
          <w:rFonts w:ascii="Times New Roman" w:hAnsi="Times New Roman"/>
          <w:color w:val="000000"/>
          <w:sz w:val="24"/>
          <w:szCs w:val="24"/>
        </w:rPr>
        <w:t>performed</w:t>
      </w:r>
      <w:r w:rsidR="007D62B1">
        <w:rPr>
          <w:rFonts w:ascii="Times New Roman" w:hAnsi="Times New Roman"/>
          <w:color w:val="000000"/>
          <w:sz w:val="24"/>
          <w:szCs w:val="24"/>
        </w:rPr>
        <w:t xml:space="preserve"> safely before the work begins.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D62B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080705F" w14:textId="77777777" w:rsidR="00353F80" w:rsidRDefault="00353F80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A639067" w14:textId="77777777" w:rsidR="00353F80" w:rsidRDefault="00353F80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All vendors, suppliers and contractors are required to meet minimum insurance and indemnification requirements as established by Cintas policy C-57. These requirements differ slightly depending on the nature of the goods or services provided, and whether the vendor, supplier or contractor has </w:t>
      </w:r>
      <w:r w:rsidR="002047AD">
        <w:rPr>
          <w:rFonts w:ascii="Times New Roman" w:hAnsi="Times New Roman"/>
          <w:color w:val="000000"/>
          <w:sz w:val="24"/>
          <w:szCs w:val="24"/>
        </w:rPr>
        <w:t>a valid Corporate</w:t>
      </w:r>
      <w:r>
        <w:rPr>
          <w:rFonts w:ascii="Times New Roman" w:hAnsi="Times New Roman"/>
          <w:color w:val="000000"/>
          <w:sz w:val="24"/>
          <w:szCs w:val="24"/>
        </w:rPr>
        <w:t xml:space="preserve"> Purchasing Agreement (CPA). The Cintas hiring manager will provide you with the necessary documents to ensure compliance.</w:t>
      </w:r>
    </w:p>
    <w:p w14:paraId="38A7997C" w14:textId="77777777" w:rsidR="00F72783" w:rsidRDefault="00F72783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0B7F5BA" w14:textId="77777777" w:rsidR="00102C1B" w:rsidRDefault="00102C1B" w:rsidP="00A87F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C5AA593" w14:textId="50DA1238" w:rsidR="00264338" w:rsidRDefault="003B561C" w:rsidP="00A87F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Contractors </w:t>
      </w:r>
      <w:r w:rsidR="005131CA">
        <w:rPr>
          <w:rFonts w:ascii="Times New Roman" w:hAnsi="Times New Roman"/>
          <w:color w:val="000000"/>
          <w:sz w:val="24"/>
          <w:szCs w:val="24"/>
        </w:rPr>
        <w:t>shall</w:t>
      </w:r>
      <w:r w:rsidR="00264338">
        <w:rPr>
          <w:rFonts w:ascii="Times New Roman" w:hAnsi="Times New Roman"/>
          <w:color w:val="000000"/>
          <w:sz w:val="24"/>
          <w:szCs w:val="24"/>
        </w:rPr>
        <w:t xml:space="preserve"> submit proof of programs and</w:t>
      </w:r>
      <w:r w:rsidR="00FC7EC5">
        <w:rPr>
          <w:rFonts w:ascii="Times New Roman" w:hAnsi="Times New Roman"/>
          <w:color w:val="000000"/>
          <w:sz w:val="24"/>
          <w:szCs w:val="24"/>
        </w:rPr>
        <w:t>/or</w:t>
      </w:r>
      <w:r w:rsidR="00264338">
        <w:rPr>
          <w:rFonts w:ascii="Times New Roman" w:hAnsi="Times New Roman"/>
          <w:color w:val="000000"/>
          <w:sz w:val="24"/>
          <w:szCs w:val="24"/>
        </w:rPr>
        <w:t xml:space="preserve"> training relative to the scope of </w:t>
      </w:r>
      <w:r>
        <w:rPr>
          <w:rFonts w:ascii="Times New Roman" w:hAnsi="Times New Roman"/>
          <w:color w:val="000000"/>
          <w:sz w:val="24"/>
          <w:szCs w:val="24"/>
        </w:rPr>
        <w:t>work at any time before, or during the job process</w:t>
      </w:r>
      <w:r w:rsidR="00FE4F1E">
        <w:rPr>
          <w:rFonts w:ascii="Times New Roman" w:hAnsi="Times New Roman"/>
          <w:color w:val="000000"/>
          <w:sz w:val="24"/>
          <w:szCs w:val="24"/>
        </w:rPr>
        <w:t xml:space="preserve"> if the scope changes</w:t>
      </w:r>
      <w:r w:rsidR="00264338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If asked, the contractor must submit the information</w:t>
      </w:r>
      <w:r w:rsidR="00FC7EC5">
        <w:rPr>
          <w:rFonts w:ascii="Times New Roman" w:hAnsi="Times New Roman"/>
          <w:color w:val="000000"/>
          <w:sz w:val="24"/>
          <w:szCs w:val="24"/>
        </w:rPr>
        <w:t xml:space="preserve"> in the time frame requested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="00FC7EC5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A7542A">
        <w:rPr>
          <w:rFonts w:ascii="Times New Roman" w:hAnsi="Times New Roman"/>
          <w:color w:val="000000"/>
          <w:sz w:val="24"/>
          <w:szCs w:val="24"/>
        </w:rPr>
        <w:t>“C</w:t>
      </w:r>
      <w:r w:rsidR="00FC7EC5">
        <w:rPr>
          <w:rFonts w:ascii="Times New Roman" w:hAnsi="Times New Roman"/>
          <w:color w:val="000000"/>
          <w:sz w:val="24"/>
          <w:szCs w:val="24"/>
        </w:rPr>
        <w:t>ompany</w:t>
      </w:r>
      <w:r w:rsidR="00A7542A">
        <w:rPr>
          <w:rFonts w:ascii="Times New Roman" w:hAnsi="Times New Roman"/>
          <w:color w:val="000000"/>
          <w:sz w:val="24"/>
          <w:szCs w:val="24"/>
        </w:rPr>
        <w:t>”</w:t>
      </w:r>
      <w:r w:rsidR="00FC7EC5">
        <w:rPr>
          <w:rFonts w:ascii="Times New Roman" w:hAnsi="Times New Roman"/>
          <w:color w:val="000000"/>
          <w:sz w:val="24"/>
          <w:szCs w:val="24"/>
        </w:rPr>
        <w:t xml:space="preserve"> reserves the right to</w:t>
      </w:r>
      <w:r w:rsidR="00FE4F1E">
        <w:rPr>
          <w:rFonts w:ascii="Times New Roman" w:hAnsi="Times New Roman"/>
          <w:color w:val="000000"/>
          <w:sz w:val="24"/>
          <w:szCs w:val="24"/>
        </w:rPr>
        <w:t xml:space="preserve"> cancel/postpone,</w:t>
      </w:r>
      <w:r w:rsidR="00FC7EC5">
        <w:rPr>
          <w:rFonts w:ascii="Times New Roman" w:hAnsi="Times New Roman"/>
          <w:color w:val="000000"/>
          <w:sz w:val="24"/>
          <w:szCs w:val="24"/>
        </w:rPr>
        <w:t xml:space="preserve"> temporarily stop, discontinue or terminate the services of the contractor should programs and/or training </w:t>
      </w:r>
      <w:proofErr w:type="gramStart"/>
      <w:r w:rsidR="00FC7EC5">
        <w:rPr>
          <w:rFonts w:ascii="Times New Roman" w:hAnsi="Times New Roman"/>
          <w:color w:val="000000"/>
          <w:sz w:val="24"/>
          <w:szCs w:val="24"/>
        </w:rPr>
        <w:t>not be</w:t>
      </w:r>
      <w:proofErr w:type="gramEnd"/>
      <w:r w:rsidR="00FC7EC5">
        <w:rPr>
          <w:rFonts w:ascii="Times New Roman" w:hAnsi="Times New Roman"/>
          <w:color w:val="000000"/>
          <w:sz w:val="24"/>
          <w:szCs w:val="24"/>
        </w:rPr>
        <w:t xml:space="preserve"> submitted within the time frame requested.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43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39EE">
        <w:rPr>
          <w:rFonts w:ascii="Times New Roman" w:hAnsi="Times New Roman"/>
          <w:color w:val="000000"/>
          <w:sz w:val="24"/>
          <w:szCs w:val="24"/>
        </w:rPr>
        <w:t xml:space="preserve">The following </w:t>
      </w:r>
      <w:r w:rsidR="00E34FF5">
        <w:rPr>
          <w:rFonts w:ascii="Times New Roman" w:hAnsi="Times New Roman"/>
          <w:color w:val="000000"/>
          <w:sz w:val="24"/>
          <w:szCs w:val="24"/>
        </w:rPr>
        <w:t>programs</w:t>
      </w:r>
      <w:r w:rsidR="005E26F9">
        <w:rPr>
          <w:rFonts w:ascii="Times New Roman" w:hAnsi="Times New Roman"/>
          <w:color w:val="000000"/>
          <w:sz w:val="24"/>
          <w:szCs w:val="24"/>
        </w:rPr>
        <w:t xml:space="preserve"> and/or training must be submitted to the “Company” if applicable to the scope of work. Additional programs and/or training may be requested at the discretion of the “Company”.</w:t>
      </w:r>
    </w:p>
    <w:p w14:paraId="3C8F03C5" w14:textId="77777777" w:rsidR="00264338" w:rsidRDefault="00264338" w:rsidP="00A87F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9070B6" w14:textId="77777777" w:rsidR="00264338" w:rsidRPr="00857B7D" w:rsidRDefault="00264338" w:rsidP="00D22F3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7D">
        <w:rPr>
          <w:rFonts w:ascii="Times New Roman" w:hAnsi="Times New Roman"/>
          <w:color w:val="000000"/>
          <w:sz w:val="24"/>
          <w:szCs w:val="24"/>
        </w:rPr>
        <w:t xml:space="preserve">Lock out Tag </w:t>
      </w:r>
      <w:proofErr w:type="gramStart"/>
      <w:r w:rsidRPr="00857B7D">
        <w:rPr>
          <w:rFonts w:ascii="Times New Roman" w:hAnsi="Times New Roman"/>
          <w:color w:val="000000"/>
          <w:sz w:val="24"/>
          <w:szCs w:val="24"/>
        </w:rPr>
        <w:t>out</w:t>
      </w:r>
      <w:proofErr w:type="gramEnd"/>
    </w:p>
    <w:p w14:paraId="2140CF49" w14:textId="77777777" w:rsidR="00264338" w:rsidRPr="00857B7D" w:rsidRDefault="00264338" w:rsidP="00D22F3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7D">
        <w:rPr>
          <w:rFonts w:ascii="Times New Roman" w:hAnsi="Times New Roman"/>
          <w:color w:val="000000"/>
          <w:sz w:val="24"/>
          <w:szCs w:val="24"/>
        </w:rPr>
        <w:t>Confined Space Entry</w:t>
      </w:r>
    </w:p>
    <w:p w14:paraId="4E5CDCD7" w14:textId="77777777" w:rsidR="00264338" w:rsidRPr="00D22F37" w:rsidRDefault="00264338" w:rsidP="00D22F3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7D">
        <w:rPr>
          <w:rFonts w:ascii="Times New Roman" w:hAnsi="Times New Roman"/>
          <w:color w:val="000000"/>
          <w:sz w:val="24"/>
          <w:szCs w:val="24"/>
        </w:rPr>
        <w:t>Fall Protection</w:t>
      </w:r>
      <w:r w:rsidR="00E37933" w:rsidRPr="00857B7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90FC38" w14:textId="77777777" w:rsidR="00264338" w:rsidRPr="00D22F37" w:rsidRDefault="00264338" w:rsidP="00D22F3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7D">
        <w:rPr>
          <w:rFonts w:ascii="Times New Roman" w:hAnsi="Times New Roman"/>
          <w:color w:val="000000"/>
          <w:sz w:val="24"/>
          <w:szCs w:val="24"/>
        </w:rPr>
        <w:t>Live Electric (NFPA 70E)</w:t>
      </w:r>
    </w:p>
    <w:p w14:paraId="6428E18F" w14:textId="5B649489" w:rsidR="00264338" w:rsidRPr="00857B7D" w:rsidRDefault="00264338" w:rsidP="00D22F3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7D">
        <w:rPr>
          <w:rFonts w:ascii="Times New Roman" w:hAnsi="Times New Roman"/>
          <w:color w:val="000000"/>
          <w:sz w:val="24"/>
          <w:szCs w:val="24"/>
        </w:rPr>
        <w:t>Scaffolding</w:t>
      </w:r>
      <w:r w:rsidR="00E37933" w:rsidRPr="00857B7D">
        <w:rPr>
          <w:rFonts w:ascii="Times New Roman" w:hAnsi="Times New Roman"/>
          <w:color w:val="000000"/>
          <w:sz w:val="24"/>
          <w:szCs w:val="24"/>
        </w:rPr>
        <w:t xml:space="preserve"> (Must be </w:t>
      </w:r>
      <w:r w:rsidR="007E4C61">
        <w:rPr>
          <w:rFonts w:ascii="Times New Roman" w:hAnsi="Times New Roman"/>
          <w:color w:val="000000"/>
          <w:sz w:val="24"/>
          <w:szCs w:val="24"/>
        </w:rPr>
        <w:t>reviewed</w:t>
      </w:r>
      <w:r w:rsidR="00E37933" w:rsidRPr="00857B7D">
        <w:rPr>
          <w:rFonts w:ascii="Times New Roman" w:hAnsi="Times New Roman"/>
          <w:color w:val="000000"/>
          <w:sz w:val="24"/>
          <w:szCs w:val="24"/>
        </w:rPr>
        <w:t xml:space="preserve"> by Cintas Corporate Safety and Health)</w:t>
      </w:r>
    </w:p>
    <w:p w14:paraId="0F621666" w14:textId="35081734" w:rsidR="00264338" w:rsidRPr="00D22F37" w:rsidRDefault="00264338" w:rsidP="00D22F3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7D">
        <w:rPr>
          <w:rFonts w:ascii="Times New Roman" w:hAnsi="Times New Roman"/>
          <w:color w:val="000000"/>
          <w:sz w:val="24"/>
          <w:szCs w:val="24"/>
        </w:rPr>
        <w:t>Trenching</w:t>
      </w:r>
      <w:r w:rsidR="00E37933" w:rsidRPr="00857B7D">
        <w:rPr>
          <w:rFonts w:ascii="Times New Roman" w:hAnsi="Times New Roman"/>
          <w:color w:val="000000"/>
          <w:sz w:val="24"/>
          <w:szCs w:val="24"/>
        </w:rPr>
        <w:t xml:space="preserve"> (Must be </w:t>
      </w:r>
      <w:r w:rsidR="007E4C61">
        <w:rPr>
          <w:rFonts w:ascii="Times New Roman" w:hAnsi="Times New Roman"/>
          <w:color w:val="000000"/>
          <w:sz w:val="24"/>
          <w:szCs w:val="24"/>
        </w:rPr>
        <w:t>reviewed</w:t>
      </w:r>
      <w:r w:rsidR="00E37933" w:rsidRPr="00857B7D">
        <w:rPr>
          <w:rFonts w:ascii="Times New Roman" w:hAnsi="Times New Roman"/>
          <w:color w:val="000000"/>
          <w:sz w:val="24"/>
          <w:szCs w:val="24"/>
        </w:rPr>
        <w:t xml:space="preserve"> by Cintas Corporate Safety and Health)</w:t>
      </w:r>
    </w:p>
    <w:p w14:paraId="41020CAA" w14:textId="55A61507" w:rsidR="000F2545" w:rsidRPr="00D22F37" w:rsidRDefault="000F2545" w:rsidP="00D22F3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7D">
        <w:rPr>
          <w:rFonts w:ascii="Times New Roman" w:hAnsi="Times New Roman"/>
          <w:color w:val="000000"/>
          <w:sz w:val="24"/>
          <w:szCs w:val="24"/>
        </w:rPr>
        <w:t>Cranes/Rigging</w:t>
      </w:r>
      <w:r w:rsidR="00E37933" w:rsidRPr="00857B7D">
        <w:rPr>
          <w:rFonts w:ascii="Times New Roman" w:hAnsi="Times New Roman"/>
          <w:color w:val="000000"/>
          <w:sz w:val="24"/>
          <w:szCs w:val="24"/>
        </w:rPr>
        <w:t xml:space="preserve"> (Must be </w:t>
      </w:r>
      <w:r w:rsidR="007E4C61">
        <w:rPr>
          <w:rFonts w:ascii="Times New Roman" w:hAnsi="Times New Roman"/>
          <w:color w:val="000000"/>
          <w:sz w:val="24"/>
          <w:szCs w:val="24"/>
        </w:rPr>
        <w:t>reviewed</w:t>
      </w:r>
      <w:r w:rsidR="00E37933" w:rsidRPr="00857B7D">
        <w:rPr>
          <w:rFonts w:ascii="Times New Roman" w:hAnsi="Times New Roman"/>
          <w:color w:val="000000"/>
          <w:sz w:val="24"/>
          <w:szCs w:val="24"/>
        </w:rPr>
        <w:t xml:space="preserve"> by Cintas Corporate Safety and Health)</w:t>
      </w:r>
    </w:p>
    <w:p w14:paraId="06ACA5C9" w14:textId="77777777" w:rsidR="00200A04" w:rsidRPr="00D22F37" w:rsidRDefault="003A5D63" w:rsidP="00D22F37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57B7D">
        <w:rPr>
          <w:rFonts w:ascii="Times New Roman" w:hAnsi="Times New Roman"/>
          <w:color w:val="000000"/>
          <w:sz w:val="24"/>
          <w:szCs w:val="24"/>
        </w:rPr>
        <w:t>Safety Data Sheets for applicable chemicals</w:t>
      </w:r>
    </w:p>
    <w:p w14:paraId="2860C333" w14:textId="77777777" w:rsidR="00200A04" w:rsidRPr="00EE5468" w:rsidRDefault="00200A04" w:rsidP="00A87F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32D3154" w14:textId="77777777" w:rsidR="001F2FA1" w:rsidRDefault="001F2FA1" w:rsidP="00D22F37">
      <w:pPr>
        <w:rPr>
          <w:rFonts w:ascii="Times New Roman" w:hAnsi="Times New Roman"/>
          <w:color w:val="000000"/>
          <w:sz w:val="24"/>
          <w:szCs w:val="24"/>
        </w:rPr>
      </w:pPr>
    </w:p>
    <w:p w14:paraId="17CA2707" w14:textId="77777777" w:rsidR="001F2FA1" w:rsidRDefault="001F2FA1" w:rsidP="00D22F37">
      <w:pPr>
        <w:rPr>
          <w:rFonts w:ascii="Times New Roman" w:hAnsi="Times New Roman"/>
          <w:color w:val="000000"/>
          <w:sz w:val="24"/>
          <w:szCs w:val="24"/>
        </w:rPr>
      </w:pPr>
    </w:p>
    <w:p w14:paraId="41480445" w14:textId="77777777" w:rsidR="001F2FA1" w:rsidRDefault="001F2FA1" w:rsidP="00D22F37">
      <w:pPr>
        <w:rPr>
          <w:rFonts w:ascii="Times New Roman" w:hAnsi="Times New Roman"/>
          <w:color w:val="000000"/>
          <w:sz w:val="24"/>
          <w:szCs w:val="24"/>
        </w:rPr>
      </w:pPr>
    </w:p>
    <w:p w14:paraId="02D8A4E9" w14:textId="77777777" w:rsidR="001F2FA1" w:rsidRDefault="001F2FA1" w:rsidP="00D22F37">
      <w:pPr>
        <w:rPr>
          <w:rFonts w:ascii="Times New Roman" w:hAnsi="Times New Roman"/>
          <w:color w:val="000000"/>
          <w:sz w:val="24"/>
          <w:szCs w:val="24"/>
        </w:rPr>
      </w:pPr>
    </w:p>
    <w:p w14:paraId="4C3B29F4" w14:textId="77777777" w:rsidR="001F2FA1" w:rsidRDefault="001F2FA1" w:rsidP="00D22F37">
      <w:pPr>
        <w:rPr>
          <w:rFonts w:ascii="Times New Roman" w:hAnsi="Times New Roman"/>
          <w:color w:val="000000"/>
          <w:sz w:val="24"/>
          <w:szCs w:val="24"/>
        </w:rPr>
      </w:pPr>
    </w:p>
    <w:p w14:paraId="14C54F09" w14:textId="77777777" w:rsidR="00B26069" w:rsidRDefault="00B26069" w:rsidP="00D22F37">
      <w:pPr>
        <w:rPr>
          <w:rFonts w:ascii="Times New Roman" w:hAnsi="Times New Roman"/>
          <w:color w:val="000000"/>
          <w:sz w:val="24"/>
          <w:szCs w:val="24"/>
        </w:rPr>
      </w:pPr>
    </w:p>
    <w:p w14:paraId="7075CB22" w14:textId="77777777" w:rsidR="00B26069" w:rsidRDefault="00B26069" w:rsidP="00D22F37">
      <w:pPr>
        <w:rPr>
          <w:rFonts w:ascii="Times New Roman" w:hAnsi="Times New Roman"/>
          <w:color w:val="000000"/>
          <w:sz w:val="24"/>
          <w:szCs w:val="24"/>
        </w:rPr>
      </w:pPr>
    </w:p>
    <w:p w14:paraId="71FEC066" w14:textId="77777777" w:rsidR="00B26069" w:rsidRDefault="00B26069" w:rsidP="00D22F37">
      <w:pPr>
        <w:rPr>
          <w:rFonts w:ascii="Times New Roman" w:hAnsi="Times New Roman"/>
          <w:color w:val="000000"/>
          <w:sz w:val="24"/>
          <w:szCs w:val="24"/>
        </w:rPr>
      </w:pPr>
    </w:p>
    <w:p w14:paraId="5527FC5E" w14:textId="77777777" w:rsidR="00B26069" w:rsidRDefault="00B26069" w:rsidP="00D22F37">
      <w:pPr>
        <w:rPr>
          <w:rFonts w:ascii="Times New Roman" w:hAnsi="Times New Roman"/>
          <w:color w:val="000000"/>
          <w:sz w:val="24"/>
          <w:szCs w:val="24"/>
        </w:rPr>
      </w:pPr>
    </w:p>
    <w:p w14:paraId="7A0990F7" w14:textId="77777777" w:rsidR="00A87FAB" w:rsidRPr="00EE5468" w:rsidRDefault="00F42832" w:rsidP="00D22F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SECTION 4:</w:t>
      </w:r>
      <w:r w:rsidR="00D438F1" w:rsidRPr="00EE54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37933">
        <w:rPr>
          <w:rFonts w:ascii="Times New Roman" w:hAnsi="Times New Roman"/>
          <w:b/>
          <w:bCs/>
          <w:sz w:val="24"/>
          <w:szCs w:val="24"/>
        </w:rPr>
        <w:t>MONITORING OF WORK AND CONTRACTOR/VISITOR LOGS</w:t>
      </w:r>
    </w:p>
    <w:p w14:paraId="5C0B465F" w14:textId="77777777" w:rsidR="00DE4A62" w:rsidRPr="00D22F37" w:rsidRDefault="00DE4A62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97810E" w14:textId="77777777" w:rsidR="001F2FA1" w:rsidRPr="00D22F37" w:rsidRDefault="00202D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Once work has started, the</w:t>
      </w:r>
      <w:r w:rsidR="004269D5">
        <w:rPr>
          <w:rFonts w:ascii="Times New Roman" w:hAnsi="Times New Roman"/>
          <w:sz w:val="24"/>
          <w:szCs w:val="24"/>
        </w:rPr>
        <w:t xml:space="preserve"> “Company” will</w:t>
      </w:r>
      <w:r>
        <w:rPr>
          <w:rFonts w:ascii="Times New Roman" w:hAnsi="Times New Roman"/>
          <w:sz w:val="24"/>
          <w:szCs w:val="24"/>
        </w:rPr>
        <w:t xml:space="preserve"> monitor or observe th</w:t>
      </w:r>
      <w:r w:rsidR="004269D5">
        <w:rPr>
          <w:rFonts w:ascii="Times New Roman" w:hAnsi="Times New Roman"/>
          <w:sz w:val="24"/>
          <w:szCs w:val="24"/>
        </w:rPr>
        <w:t>e actions of the contractors daily to</w:t>
      </w:r>
      <w:r>
        <w:rPr>
          <w:rFonts w:ascii="Times New Roman" w:hAnsi="Times New Roman"/>
          <w:sz w:val="24"/>
          <w:szCs w:val="24"/>
        </w:rPr>
        <w:t xml:space="preserve"> assess the overall safety of the w</w:t>
      </w:r>
      <w:r w:rsidR="004269D5">
        <w:rPr>
          <w:rFonts w:ascii="Times New Roman" w:hAnsi="Times New Roman"/>
          <w:sz w:val="24"/>
          <w:szCs w:val="24"/>
        </w:rPr>
        <w:t>ork site. These observations will</w:t>
      </w:r>
      <w:r>
        <w:rPr>
          <w:rFonts w:ascii="Times New Roman" w:hAnsi="Times New Roman"/>
          <w:sz w:val="24"/>
          <w:szCs w:val="24"/>
        </w:rPr>
        <w:t xml:space="preserve"> be documented</w:t>
      </w:r>
      <w:r w:rsidR="00657A12">
        <w:rPr>
          <w:rFonts w:ascii="Times New Roman" w:hAnsi="Times New Roman"/>
          <w:sz w:val="24"/>
          <w:szCs w:val="24"/>
        </w:rPr>
        <w:t xml:space="preserve"> daily</w:t>
      </w:r>
      <w:r>
        <w:rPr>
          <w:rFonts w:ascii="Times New Roman" w:hAnsi="Times New Roman"/>
          <w:sz w:val="24"/>
          <w:szCs w:val="24"/>
        </w:rPr>
        <w:t xml:space="preserve"> by the “Company” to ensure all requirements of the </w:t>
      </w:r>
    </w:p>
    <w:p w14:paraId="4A3EC80F" w14:textId="77777777" w:rsidR="00DE01EC" w:rsidRPr="00202D75" w:rsidRDefault="00202D75" w:rsidP="00D22F37">
      <w:pPr>
        <w:pStyle w:val="ListParagraph"/>
      </w:pPr>
      <w:r>
        <w:rPr>
          <w:rFonts w:ascii="Times New Roman" w:hAnsi="Times New Roman"/>
          <w:sz w:val="24"/>
          <w:szCs w:val="24"/>
        </w:rPr>
        <w:t>Contractor</w:t>
      </w:r>
      <w:r w:rsidR="004269D5">
        <w:rPr>
          <w:rFonts w:ascii="Times New Roman" w:hAnsi="Times New Roman"/>
          <w:sz w:val="24"/>
          <w:szCs w:val="24"/>
        </w:rPr>
        <w:t xml:space="preserve"> Safety Program</w:t>
      </w:r>
      <w:r>
        <w:rPr>
          <w:rFonts w:ascii="Times New Roman" w:hAnsi="Times New Roman"/>
          <w:sz w:val="24"/>
          <w:szCs w:val="24"/>
        </w:rPr>
        <w:t xml:space="preserve"> are being met. Should concerns arise through these observations, appropriate responses will be executed using the guidance refere</w:t>
      </w:r>
      <w:r w:rsidR="004269D5">
        <w:rPr>
          <w:rFonts w:ascii="Times New Roman" w:hAnsi="Times New Roman"/>
          <w:sz w:val="24"/>
          <w:szCs w:val="24"/>
        </w:rPr>
        <w:t>nced in section 6 of this program</w:t>
      </w:r>
      <w:r>
        <w:rPr>
          <w:rFonts w:ascii="Times New Roman" w:hAnsi="Times New Roman"/>
          <w:sz w:val="24"/>
          <w:szCs w:val="24"/>
        </w:rPr>
        <w:t>.</w:t>
      </w:r>
    </w:p>
    <w:p w14:paraId="08995871" w14:textId="04F18DE3" w:rsidR="00067459" w:rsidRPr="00B67809" w:rsidRDefault="004269D5" w:rsidP="00B6780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Contractor Safety Program</w:t>
      </w:r>
      <w:r w:rsidR="00D438F1" w:rsidRPr="000A32DF">
        <w:rPr>
          <w:rFonts w:ascii="Times New Roman" w:hAnsi="Times New Roman"/>
          <w:sz w:val="24"/>
          <w:szCs w:val="24"/>
        </w:rPr>
        <w:t xml:space="preserve"> </w:t>
      </w:r>
      <w:r w:rsidR="00FF0EE0">
        <w:rPr>
          <w:rFonts w:ascii="Times New Roman" w:hAnsi="Times New Roman"/>
          <w:sz w:val="24"/>
          <w:szCs w:val="24"/>
        </w:rPr>
        <w:t>is available for review at each job site</w:t>
      </w:r>
      <w:r w:rsidR="00D438F1" w:rsidRPr="000A32DF">
        <w:rPr>
          <w:rFonts w:ascii="Times New Roman" w:hAnsi="Times New Roman"/>
          <w:sz w:val="24"/>
          <w:szCs w:val="24"/>
        </w:rPr>
        <w:t>.</w:t>
      </w:r>
      <w:r w:rsidR="00FF0EE0">
        <w:rPr>
          <w:rFonts w:ascii="Times New Roman" w:hAnsi="Times New Roman"/>
          <w:sz w:val="24"/>
          <w:szCs w:val="24"/>
        </w:rPr>
        <w:t xml:space="preserve"> In </w:t>
      </w:r>
      <w:r w:rsidR="00E630C8">
        <w:rPr>
          <w:rFonts w:ascii="Times New Roman" w:hAnsi="Times New Roman"/>
          <w:sz w:val="24"/>
          <w:szCs w:val="24"/>
        </w:rPr>
        <w:t>addition,</w:t>
      </w:r>
      <w:r w:rsidR="00FF0EE0">
        <w:rPr>
          <w:rFonts w:ascii="Times New Roman" w:hAnsi="Times New Roman"/>
          <w:sz w:val="24"/>
          <w:szCs w:val="24"/>
        </w:rPr>
        <w:t xml:space="preserve"> the</w:t>
      </w:r>
      <w:r>
        <w:rPr>
          <w:rFonts w:ascii="Times New Roman" w:hAnsi="Times New Roman"/>
          <w:sz w:val="24"/>
          <w:szCs w:val="24"/>
        </w:rPr>
        <w:t xml:space="preserve"> program</w:t>
      </w:r>
      <w:r w:rsidR="00FF0EE0">
        <w:rPr>
          <w:rFonts w:ascii="Times New Roman" w:hAnsi="Times New Roman"/>
          <w:sz w:val="24"/>
          <w:szCs w:val="24"/>
        </w:rPr>
        <w:t xml:space="preserve"> may also</w:t>
      </w:r>
      <w:r w:rsidR="006660A3">
        <w:rPr>
          <w:rFonts w:ascii="Times New Roman" w:hAnsi="Times New Roman"/>
          <w:sz w:val="24"/>
          <w:szCs w:val="24"/>
        </w:rPr>
        <w:t xml:space="preserve"> be</w:t>
      </w:r>
      <w:r w:rsidR="00067459">
        <w:rPr>
          <w:rFonts w:ascii="Times New Roman" w:hAnsi="Times New Roman"/>
          <w:sz w:val="24"/>
          <w:szCs w:val="24"/>
        </w:rPr>
        <w:t xml:space="preserve"> downloaded from the internet at</w:t>
      </w:r>
      <w:r w:rsidR="000B7392">
        <w:rPr>
          <w:rFonts w:ascii="Times New Roman" w:hAnsi="Times New Roman"/>
          <w:sz w:val="24"/>
          <w:szCs w:val="24"/>
        </w:rPr>
        <w:t xml:space="preserve">: </w:t>
      </w:r>
      <w:hyperlink r:id="rId19" w:history="1">
        <w:r w:rsidR="000B7392">
          <w:rPr>
            <w:rStyle w:val="Hyperlink"/>
          </w:rPr>
          <w:t>Contractor Safety Compliance</w:t>
        </w:r>
      </w:hyperlink>
    </w:p>
    <w:p w14:paraId="7DE28DEF" w14:textId="77777777" w:rsidR="00D438F1" w:rsidRPr="000A32DF" w:rsidRDefault="00D438F1" w:rsidP="00D438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32DF">
        <w:rPr>
          <w:rFonts w:ascii="Times New Roman" w:hAnsi="Times New Roman"/>
          <w:sz w:val="24"/>
          <w:szCs w:val="24"/>
        </w:rPr>
        <w:t>The Contractor must maintain a daily list of all on-site workers. All visitors to Company premises</w:t>
      </w:r>
      <w:r w:rsidR="00A87FAB" w:rsidRPr="000A32DF">
        <w:rPr>
          <w:rFonts w:ascii="Times New Roman" w:hAnsi="Times New Roman"/>
          <w:sz w:val="24"/>
          <w:szCs w:val="24"/>
        </w:rPr>
        <w:t xml:space="preserve"> </w:t>
      </w:r>
      <w:r w:rsidRPr="000A32DF">
        <w:rPr>
          <w:rFonts w:ascii="Times New Roman" w:hAnsi="Times New Roman"/>
          <w:sz w:val="24"/>
          <w:szCs w:val="24"/>
        </w:rPr>
        <w:t>must sign in each time they enter/leave. Visitors must not be granted entry without prior</w:t>
      </w:r>
      <w:r w:rsidR="00A87FAB" w:rsidRPr="000A32DF">
        <w:rPr>
          <w:rFonts w:ascii="Times New Roman" w:hAnsi="Times New Roman"/>
          <w:sz w:val="24"/>
          <w:szCs w:val="24"/>
        </w:rPr>
        <w:t xml:space="preserve"> </w:t>
      </w:r>
      <w:r w:rsidRPr="000A32DF">
        <w:rPr>
          <w:rFonts w:ascii="Times New Roman" w:hAnsi="Times New Roman"/>
          <w:sz w:val="24"/>
          <w:szCs w:val="24"/>
        </w:rPr>
        <w:t xml:space="preserve">permission of </w:t>
      </w:r>
      <w:r w:rsidR="00857B7D">
        <w:rPr>
          <w:rFonts w:ascii="Times New Roman" w:hAnsi="Times New Roman"/>
          <w:sz w:val="24"/>
          <w:szCs w:val="24"/>
        </w:rPr>
        <w:t>the</w:t>
      </w:r>
      <w:r w:rsidRPr="000A32DF">
        <w:rPr>
          <w:rFonts w:ascii="Times New Roman" w:hAnsi="Times New Roman"/>
          <w:sz w:val="24"/>
          <w:szCs w:val="24"/>
        </w:rPr>
        <w:t xml:space="preserve"> </w:t>
      </w:r>
      <w:r w:rsidR="00FF0EE0">
        <w:rPr>
          <w:rFonts w:ascii="Times New Roman" w:hAnsi="Times New Roman"/>
          <w:sz w:val="24"/>
          <w:szCs w:val="24"/>
        </w:rPr>
        <w:t>“</w:t>
      </w:r>
      <w:r w:rsidRPr="000A32DF">
        <w:rPr>
          <w:rFonts w:ascii="Times New Roman" w:hAnsi="Times New Roman"/>
          <w:sz w:val="24"/>
          <w:szCs w:val="24"/>
        </w:rPr>
        <w:t>Company</w:t>
      </w:r>
      <w:r w:rsidR="00FF0EE0">
        <w:rPr>
          <w:rFonts w:ascii="Times New Roman" w:hAnsi="Times New Roman"/>
          <w:sz w:val="24"/>
          <w:szCs w:val="24"/>
        </w:rPr>
        <w:t>”</w:t>
      </w:r>
      <w:r w:rsidRPr="000A32DF">
        <w:rPr>
          <w:rFonts w:ascii="Times New Roman" w:hAnsi="Times New Roman"/>
          <w:sz w:val="24"/>
          <w:szCs w:val="24"/>
        </w:rPr>
        <w:t xml:space="preserve"> Representative.</w:t>
      </w:r>
    </w:p>
    <w:p w14:paraId="776C1470" w14:textId="77777777" w:rsidR="00D438F1" w:rsidRPr="00E708C9" w:rsidRDefault="00D438F1" w:rsidP="00D438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708C9">
        <w:rPr>
          <w:rFonts w:ascii="Times New Roman" w:hAnsi="Times New Roman"/>
          <w:sz w:val="24"/>
          <w:szCs w:val="24"/>
        </w:rPr>
        <w:t>The</w:t>
      </w:r>
      <w:r w:rsidR="00857B7D">
        <w:rPr>
          <w:rFonts w:ascii="Times New Roman" w:hAnsi="Times New Roman"/>
          <w:sz w:val="24"/>
          <w:szCs w:val="24"/>
        </w:rPr>
        <w:t xml:space="preserve"> </w:t>
      </w:r>
      <w:r w:rsidR="000A32DF" w:rsidRPr="00E708C9">
        <w:rPr>
          <w:rFonts w:ascii="Times New Roman" w:hAnsi="Times New Roman"/>
          <w:sz w:val="24"/>
          <w:szCs w:val="24"/>
        </w:rPr>
        <w:t>“</w:t>
      </w:r>
      <w:r w:rsidRPr="00E708C9">
        <w:rPr>
          <w:rFonts w:ascii="Times New Roman" w:hAnsi="Times New Roman"/>
          <w:sz w:val="24"/>
          <w:szCs w:val="24"/>
        </w:rPr>
        <w:t>Contractors/Visitors Log</w:t>
      </w:r>
      <w:r w:rsidR="000A32DF" w:rsidRPr="00E708C9">
        <w:rPr>
          <w:rFonts w:ascii="Times New Roman" w:hAnsi="Times New Roman"/>
          <w:sz w:val="24"/>
          <w:szCs w:val="24"/>
        </w:rPr>
        <w:t>”</w:t>
      </w:r>
      <w:r w:rsidRPr="00E708C9">
        <w:rPr>
          <w:rFonts w:ascii="Times New Roman" w:hAnsi="Times New Roman"/>
          <w:sz w:val="24"/>
          <w:szCs w:val="24"/>
        </w:rPr>
        <w:t xml:space="preserve"> </w:t>
      </w:r>
      <w:r w:rsidR="003E1D03">
        <w:rPr>
          <w:rFonts w:ascii="Times New Roman" w:hAnsi="Times New Roman"/>
          <w:sz w:val="24"/>
          <w:szCs w:val="24"/>
        </w:rPr>
        <w:t>will</w:t>
      </w:r>
      <w:r w:rsidRPr="00E708C9">
        <w:rPr>
          <w:rFonts w:ascii="Times New Roman" w:hAnsi="Times New Roman"/>
          <w:sz w:val="24"/>
          <w:szCs w:val="24"/>
        </w:rPr>
        <w:t xml:space="preserve"> be utilized to document the sign in / out</w:t>
      </w:r>
      <w:r w:rsidR="00FB2ACE" w:rsidRPr="00E708C9">
        <w:rPr>
          <w:rFonts w:ascii="Times New Roman" w:hAnsi="Times New Roman"/>
          <w:sz w:val="24"/>
          <w:szCs w:val="24"/>
        </w:rPr>
        <w:t xml:space="preserve"> </w:t>
      </w:r>
      <w:r w:rsidRPr="00E708C9">
        <w:rPr>
          <w:rFonts w:ascii="Times New Roman" w:hAnsi="Times New Roman"/>
          <w:sz w:val="24"/>
          <w:szCs w:val="24"/>
        </w:rPr>
        <w:t>requirement</w:t>
      </w:r>
      <w:r w:rsidR="00FB2ACE" w:rsidRPr="00E708C9">
        <w:rPr>
          <w:rFonts w:ascii="Times New Roman" w:hAnsi="Times New Roman"/>
          <w:sz w:val="24"/>
          <w:szCs w:val="24"/>
        </w:rPr>
        <w:t>.</w:t>
      </w:r>
      <w:r w:rsidR="00FF0EE0">
        <w:rPr>
          <w:rFonts w:ascii="Times New Roman" w:hAnsi="Times New Roman"/>
          <w:sz w:val="24"/>
          <w:szCs w:val="24"/>
        </w:rPr>
        <w:t xml:space="preserve"> Contractors m</w:t>
      </w:r>
      <w:r w:rsidR="003B2443">
        <w:rPr>
          <w:rFonts w:ascii="Times New Roman" w:hAnsi="Times New Roman"/>
          <w:sz w:val="24"/>
          <w:szCs w:val="24"/>
        </w:rPr>
        <w:t>ust sign in</w:t>
      </w:r>
      <w:r w:rsidR="00FF0EE0">
        <w:rPr>
          <w:rFonts w:ascii="Times New Roman" w:hAnsi="Times New Roman"/>
          <w:sz w:val="24"/>
          <w:szCs w:val="24"/>
        </w:rPr>
        <w:t xml:space="preserve"> </w:t>
      </w:r>
      <w:r w:rsidR="003E1D03">
        <w:rPr>
          <w:rFonts w:ascii="Times New Roman" w:hAnsi="Times New Roman"/>
          <w:sz w:val="24"/>
          <w:szCs w:val="24"/>
        </w:rPr>
        <w:t>at the location designated by the “Company” representative.</w:t>
      </w:r>
    </w:p>
    <w:p w14:paraId="08590E64" w14:textId="77777777" w:rsidR="00FB2ACE" w:rsidRDefault="00FB2ACE" w:rsidP="00FB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9D5FD" w14:textId="77777777" w:rsidR="00FB2ACE" w:rsidRPr="00FB2ACE" w:rsidRDefault="00FB2ACE" w:rsidP="00FB2A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E32593" w14:textId="77777777" w:rsidR="00E37933" w:rsidRDefault="00E37933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2254A01" w14:textId="77777777" w:rsidR="00E37933" w:rsidRDefault="00E37933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B94B46C" w14:textId="77777777" w:rsidR="00D438F1" w:rsidRPr="00D808C1" w:rsidRDefault="00F42832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808C1">
        <w:rPr>
          <w:rFonts w:ascii="Times New Roman" w:hAnsi="Times New Roman"/>
          <w:b/>
          <w:bCs/>
          <w:sz w:val="24"/>
          <w:szCs w:val="24"/>
        </w:rPr>
        <w:t>SECTION 5:</w:t>
      </w:r>
      <w:r w:rsidR="00D438F1" w:rsidRPr="00D808C1">
        <w:rPr>
          <w:rFonts w:ascii="Times New Roman" w:hAnsi="Times New Roman"/>
          <w:b/>
          <w:bCs/>
          <w:sz w:val="24"/>
          <w:szCs w:val="24"/>
        </w:rPr>
        <w:t xml:space="preserve"> CONTRACTOR DUTIES AND RESPONSIBILITIES</w:t>
      </w:r>
    </w:p>
    <w:p w14:paraId="52DA6594" w14:textId="77777777" w:rsidR="00FB2ACE" w:rsidRPr="00D808C1" w:rsidRDefault="00FB2ACE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F77D082" w14:textId="3A646A4F" w:rsidR="00D438F1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08C1">
        <w:rPr>
          <w:rFonts w:ascii="Times New Roman" w:hAnsi="Times New Roman"/>
          <w:sz w:val="24"/>
          <w:szCs w:val="24"/>
        </w:rPr>
        <w:t>Contractor</w:t>
      </w:r>
      <w:r w:rsidR="00213D61">
        <w:rPr>
          <w:rFonts w:ascii="Times New Roman" w:hAnsi="Times New Roman"/>
          <w:sz w:val="24"/>
          <w:szCs w:val="24"/>
        </w:rPr>
        <w:t xml:space="preserve"> representatives</w:t>
      </w:r>
      <w:r w:rsidRPr="00D808C1">
        <w:rPr>
          <w:rFonts w:ascii="Times New Roman" w:hAnsi="Times New Roman"/>
          <w:sz w:val="24"/>
          <w:szCs w:val="24"/>
        </w:rPr>
        <w:t xml:space="preserve"> must provide </w:t>
      </w:r>
      <w:r w:rsidR="00D808C1">
        <w:rPr>
          <w:rFonts w:ascii="Times New Roman" w:hAnsi="Times New Roman"/>
          <w:sz w:val="24"/>
          <w:szCs w:val="24"/>
        </w:rPr>
        <w:t xml:space="preserve">a level of oversight to their employees and/or subcontractors equal to the requirements contained within this program. </w:t>
      </w:r>
      <w:r w:rsidR="00FF0EE0">
        <w:rPr>
          <w:rFonts w:ascii="Times New Roman" w:hAnsi="Times New Roman"/>
          <w:sz w:val="24"/>
          <w:szCs w:val="24"/>
        </w:rPr>
        <w:t xml:space="preserve"> </w:t>
      </w:r>
    </w:p>
    <w:p w14:paraId="5286DABA" w14:textId="77777777" w:rsidR="00FB2ACE" w:rsidRPr="00EE5468" w:rsidRDefault="00FB2ACE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81E0B2" w14:textId="77777777" w:rsidR="00D438F1" w:rsidRDefault="00F42832" w:rsidP="00D22F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SECTION 6:</w:t>
      </w:r>
      <w:r w:rsidR="00D438F1" w:rsidRPr="00EE5468">
        <w:rPr>
          <w:rFonts w:ascii="Times New Roman" w:hAnsi="Times New Roman"/>
          <w:b/>
          <w:bCs/>
          <w:sz w:val="24"/>
          <w:szCs w:val="24"/>
        </w:rPr>
        <w:t xml:space="preserve"> DISCIPLINARY ACTION</w:t>
      </w:r>
    </w:p>
    <w:p w14:paraId="0395DF50" w14:textId="77777777" w:rsidR="00FB2ACE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 xml:space="preserve">If any Contractor requires, </w:t>
      </w:r>
      <w:proofErr w:type="gramStart"/>
      <w:r w:rsidRPr="00EE5468">
        <w:rPr>
          <w:rFonts w:ascii="Times New Roman" w:hAnsi="Times New Roman"/>
          <w:sz w:val="24"/>
          <w:szCs w:val="24"/>
        </w:rPr>
        <w:t>requests</w:t>
      </w:r>
      <w:proofErr w:type="gramEnd"/>
      <w:r w:rsidRPr="00EE5468">
        <w:rPr>
          <w:rFonts w:ascii="Times New Roman" w:hAnsi="Times New Roman"/>
          <w:sz w:val="24"/>
          <w:szCs w:val="24"/>
        </w:rPr>
        <w:t xml:space="preserve"> or allows workers to work in or around unsafe conditions or violates</w:t>
      </w:r>
      <w:r w:rsidR="00FB2ACE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environmental permits or regulations, </w:t>
      </w:r>
      <w:r w:rsidR="00063753">
        <w:rPr>
          <w:rFonts w:ascii="Times New Roman" w:hAnsi="Times New Roman"/>
          <w:sz w:val="24"/>
          <w:szCs w:val="24"/>
        </w:rPr>
        <w:t>Cintas</w:t>
      </w:r>
      <w:r w:rsidR="00FB2ACE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may remove the Contractor or any of its individual</w:t>
      </w:r>
      <w:r w:rsidR="00FB2ACE">
        <w:rPr>
          <w:rFonts w:ascii="Times New Roman" w:hAnsi="Times New Roman"/>
          <w:sz w:val="24"/>
          <w:szCs w:val="24"/>
        </w:rPr>
        <w:t xml:space="preserve"> workers from Company premises</w:t>
      </w:r>
      <w:r w:rsidRPr="00EE5468">
        <w:rPr>
          <w:rFonts w:ascii="Times New Roman" w:hAnsi="Times New Roman"/>
          <w:sz w:val="24"/>
          <w:szCs w:val="24"/>
        </w:rPr>
        <w:t xml:space="preserve">. </w:t>
      </w:r>
    </w:p>
    <w:p w14:paraId="27A4C0F4" w14:textId="77777777" w:rsidR="00FB2ACE" w:rsidRDefault="00FB2ACE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8B0FA7" w14:textId="77777777" w:rsidR="00D438F1" w:rsidRPr="00FB2ACE" w:rsidRDefault="00D438F1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2ACE">
        <w:rPr>
          <w:rFonts w:ascii="Times New Roman" w:hAnsi="Times New Roman"/>
          <w:sz w:val="24"/>
          <w:szCs w:val="24"/>
        </w:rPr>
        <w:t>For example, immediate and permanent removal may occur if any of the</w:t>
      </w:r>
      <w:r w:rsidR="00FB2ACE" w:rsidRPr="00FB2ACE">
        <w:rPr>
          <w:rFonts w:ascii="Times New Roman" w:hAnsi="Times New Roman"/>
          <w:sz w:val="24"/>
          <w:szCs w:val="24"/>
        </w:rPr>
        <w:t xml:space="preserve"> </w:t>
      </w:r>
      <w:r w:rsidRPr="00FB2ACE">
        <w:rPr>
          <w:rFonts w:ascii="Times New Roman" w:hAnsi="Times New Roman"/>
          <w:sz w:val="24"/>
          <w:szCs w:val="24"/>
        </w:rPr>
        <w:t>following activities are observed:</w:t>
      </w:r>
    </w:p>
    <w:p w14:paraId="4FE470A7" w14:textId="77777777" w:rsidR="00FB2ACE" w:rsidRPr="00FB2ACE" w:rsidRDefault="00FB2ACE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C2A198" w14:textId="77777777" w:rsidR="00116D72" w:rsidRPr="00D22F37" w:rsidRDefault="00116D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660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438F1" w:rsidRPr="00D22F37">
        <w:rPr>
          <w:rFonts w:ascii="Times New Roman" w:hAnsi="Times New Roman"/>
          <w:sz w:val="24"/>
          <w:szCs w:val="24"/>
        </w:rPr>
        <w:t xml:space="preserve">Openly exhibits disregard, defiance, or disrespect for the safety </w:t>
      </w:r>
      <w:proofErr w:type="gramStart"/>
      <w:r w:rsidR="00D438F1" w:rsidRPr="00D22F37">
        <w:rPr>
          <w:rFonts w:ascii="Times New Roman" w:hAnsi="Times New Roman"/>
          <w:sz w:val="24"/>
          <w:szCs w:val="24"/>
        </w:rPr>
        <w:t>program</w:t>
      </w:r>
      <w:proofErr w:type="gramEnd"/>
    </w:p>
    <w:p w14:paraId="0ABDFF6A" w14:textId="77777777" w:rsidR="00116D72" w:rsidRDefault="00B26069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FB2ACE" w:rsidRPr="00FB2ACE">
        <w:rPr>
          <w:rFonts w:ascii="Times New Roman" w:hAnsi="Times New Roman"/>
          <w:sz w:val="24"/>
          <w:szCs w:val="24"/>
        </w:rPr>
        <w:t xml:space="preserve">. Violates established safety or environmental rules, regulations, procedures or </w:t>
      </w:r>
      <w:proofErr w:type="gramStart"/>
      <w:r w:rsidR="00FB2ACE" w:rsidRPr="00FB2ACE">
        <w:rPr>
          <w:rFonts w:ascii="Times New Roman" w:hAnsi="Times New Roman"/>
          <w:sz w:val="24"/>
          <w:szCs w:val="24"/>
        </w:rPr>
        <w:t>codes</w:t>
      </w:r>
      <w:proofErr w:type="gramEnd"/>
    </w:p>
    <w:p w14:paraId="35FC4C04" w14:textId="77777777" w:rsidR="00B830A2" w:rsidRDefault="00B26069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D438F1" w:rsidRPr="00FB2ACE">
        <w:rPr>
          <w:rFonts w:ascii="Times New Roman" w:hAnsi="Times New Roman"/>
          <w:sz w:val="24"/>
          <w:szCs w:val="24"/>
        </w:rPr>
        <w:t>. Participates in fighting, violence, threats of violence,</w:t>
      </w:r>
      <w:r w:rsidR="00E3424F">
        <w:rPr>
          <w:rFonts w:ascii="Times New Roman" w:hAnsi="Times New Roman"/>
          <w:sz w:val="24"/>
          <w:szCs w:val="24"/>
        </w:rPr>
        <w:t xml:space="preserve"> any harassing activities,</w:t>
      </w:r>
      <w:r w:rsidR="00D438F1" w:rsidRPr="00FB2ACE">
        <w:rPr>
          <w:rFonts w:ascii="Times New Roman" w:hAnsi="Times New Roman"/>
          <w:sz w:val="24"/>
          <w:szCs w:val="24"/>
        </w:rPr>
        <w:t xml:space="preserve"> theft, or</w:t>
      </w:r>
    </w:p>
    <w:p w14:paraId="2AFD0C5F" w14:textId="77777777" w:rsidR="001F2FA1" w:rsidRDefault="00B830A2" w:rsidP="00D22F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destruction of property</w:t>
      </w:r>
      <w:r w:rsidR="00D438F1" w:rsidRPr="00FB2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</w:t>
      </w:r>
    </w:p>
    <w:p w14:paraId="48D066F6" w14:textId="77777777" w:rsidR="00D438F1" w:rsidRPr="00FB2ACE" w:rsidRDefault="00B26069" w:rsidP="00FB2ACE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D438F1" w:rsidRPr="00FB2ACE">
        <w:rPr>
          <w:rFonts w:ascii="Times New Roman" w:hAnsi="Times New Roman"/>
          <w:sz w:val="24"/>
          <w:szCs w:val="24"/>
        </w:rPr>
        <w:t xml:space="preserve">. Possesses weapons including but not limited to firearms </w:t>
      </w:r>
      <w:r w:rsidR="00FB2ACE" w:rsidRPr="00FB2ACE">
        <w:rPr>
          <w:rFonts w:ascii="Times New Roman" w:hAnsi="Times New Roman"/>
          <w:sz w:val="24"/>
          <w:szCs w:val="24"/>
        </w:rPr>
        <w:t xml:space="preserve">or knives not typically used in </w:t>
      </w:r>
      <w:r w:rsidR="00D438F1" w:rsidRPr="00FB2ACE">
        <w:rPr>
          <w:rFonts w:ascii="Times New Roman" w:hAnsi="Times New Roman"/>
          <w:sz w:val="24"/>
          <w:szCs w:val="24"/>
        </w:rPr>
        <w:t>conjunction with</w:t>
      </w:r>
      <w:r w:rsidR="00FB2ACE" w:rsidRPr="00FB2ACE">
        <w:rPr>
          <w:rFonts w:ascii="Times New Roman" w:hAnsi="Times New Roman"/>
          <w:sz w:val="24"/>
          <w:szCs w:val="24"/>
        </w:rPr>
        <w:t xml:space="preserve"> </w:t>
      </w:r>
      <w:r w:rsidR="00D438F1" w:rsidRPr="00FB2ACE">
        <w:rPr>
          <w:rFonts w:ascii="Times New Roman" w:hAnsi="Times New Roman"/>
          <w:sz w:val="24"/>
          <w:szCs w:val="24"/>
        </w:rPr>
        <w:t xml:space="preserve">normal work </w:t>
      </w:r>
      <w:proofErr w:type="gramStart"/>
      <w:r w:rsidR="00D438F1" w:rsidRPr="00FB2ACE">
        <w:rPr>
          <w:rFonts w:ascii="Times New Roman" w:hAnsi="Times New Roman"/>
          <w:sz w:val="24"/>
          <w:szCs w:val="24"/>
        </w:rPr>
        <w:t>tasks</w:t>
      </w:r>
      <w:proofErr w:type="gramEnd"/>
    </w:p>
    <w:p w14:paraId="7E0ACC05" w14:textId="77777777" w:rsidR="00FB2ACE" w:rsidRDefault="00B26069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2ACE" w:rsidRPr="00FB2ACE">
        <w:rPr>
          <w:rFonts w:ascii="Times New Roman" w:hAnsi="Times New Roman"/>
          <w:sz w:val="24"/>
          <w:szCs w:val="24"/>
        </w:rPr>
        <w:t>. Falsifying documents or information</w:t>
      </w:r>
    </w:p>
    <w:p w14:paraId="7F41E827" w14:textId="77777777" w:rsidR="00FB2ACE" w:rsidRDefault="00FB2ACE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74289D" w14:textId="77777777" w:rsidR="00FB2ACE" w:rsidRPr="00EE5468" w:rsidRDefault="00FB2ACE" w:rsidP="00D43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46E008" w14:textId="77777777" w:rsidR="009C249F" w:rsidRDefault="009C249F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F0D7A4E" w14:textId="77777777" w:rsidR="00D438F1" w:rsidRPr="00EE5468" w:rsidRDefault="00D438F1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E5468"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F42832">
        <w:rPr>
          <w:rFonts w:ascii="Times New Roman" w:hAnsi="Times New Roman"/>
          <w:b/>
          <w:bCs/>
          <w:sz w:val="24"/>
          <w:szCs w:val="24"/>
        </w:rPr>
        <w:t>7</w:t>
      </w:r>
      <w:r w:rsidRPr="00EE5468">
        <w:rPr>
          <w:rFonts w:ascii="Times New Roman" w:hAnsi="Times New Roman"/>
          <w:b/>
          <w:bCs/>
          <w:sz w:val="24"/>
          <w:szCs w:val="24"/>
        </w:rPr>
        <w:t>: ACCIDENT / INCIDENT REPORTING</w:t>
      </w:r>
      <w:r w:rsidR="003C404B">
        <w:rPr>
          <w:rFonts w:ascii="Times New Roman" w:hAnsi="Times New Roman"/>
          <w:b/>
          <w:bCs/>
          <w:sz w:val="24"/>
          <w:szCs w:val="24"/>
        </w:rPr>
        <w:t>, INVESTIGATIO</w:t>
      </w:r>
      <w:r w:rsidR="00425C81">
        <w:rPr>
          <w:rFonts w:ascii="Times New Roman" w:hAnsi="Times New Roman"/>
          <w:b/>
          <w:bCs/>
          <w:sz w:val="24"/>
          <w:szCs w:val="24"/>
        </w:rPr>
        <w:t>N</w:t>
      </w:r>
    </w:p>
    <w:p w14:paraId="2319F5A7" w14:textId="77777777" w:rsidR="00D205DC" w:rsidRPr="00EE5468" w:rsidRDefault="00D205DC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5F1D00D" w14:textId="77777777" w:rsidR="00D438F1" w:rsidRDefault="00D205DC" w:rsidP="00F7516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reportable incidents must be conveyed</w:t>
      </w:r>
      <w:r w:rsidR="00D438F1" w:rsidRPr="00EE5468">
        <w:rPr>
          <w:rFonts w:ascii="Times New Roman" w:hAnsi="Times New Roman"/>
          <w:sz w:val="24"/>
          <w:szCs w:val="24"/>
        </w:rPr>
        <w:t xml:space="preserve"> to the </w:t>
      </w:r>
      <w:r>
        <w:rPr>
          <w:rFonts w:ascii="Times New Roman" w:hAnsi="Times New Roman"/>
          <w:sz w:val="24"/>
          <w:szCs w:val="24"/>
        </w:rPr>
        <w:t>“</w:t>
      </w:r>
      <w:r w:rsidR="00D438F1" w:rsidRPr="00EE5468">
        <w:rPr>
          <w:rFonts w:ascii="Times New Roman" w:hAnsi="Times New Roman"/>
          <w:sz w:val="24"/>
          <w:szCs w:val="24"/>
        </w:rPr>
        <w:t>Company</w:t>
      </w:r>
      <w:r>
        <w:rPr>
          <w:rFonts w:ascii="Times New Roman" w:hAnsi="Times New Roman"/>
          <w:sz w:val="24"/>
          <w:szCs w:val="24"/>
        </w:rPr>
        <w:t>”</w:t>
      </w:r>
      <w:r w:rsidR="00F75165">
        <w:rPr>
          <w:rFonts w:ascii="Times New Roman" w:hAnsi="Times New Roman"/>
          <w:sz w:val="24"/>
          <w:szCs w:val="24"/>
        </w:rPr>
        <w:t xml:space="preserve"> </w:t>
      </w:r>
      <w:r w:rsidR="003B2443">
        <w:rPr>
          <w:rFonts w:ascii="Times New Roman" w:hAnsi="Times New Roman"/>
          <w:sz w:val="24"/>
          <w:szCs w:val="24"/>
        </w:rPr>
        <w:t>r</w:t>
      </w:r>
      <w:r w:rsidR="00D438F1" w:rsidRPr="00EE5468">
        <w:rPr>
          <w:rFonts w:ascii="Times New Roman" w:hAnsi="Times New Roman"/>
          <w:sz w:val="24"/>
          <w:szCs w:val="24"/>
        </w:rPr>
        <w:t>epresentative. If required, the Contractor must notify the applicable regulatory agency within the required</w:t>
      </w:r>
      <w:r w:rsidR="00F75165">
        <w:rPr>
          <w:rFonts w:ascii="Times New Roman" w:hAnsi="Times New Roman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sz w:val="24"/>
          <w:szCs w:val="24"/>
        </w:rPr>
        <w:t>reporting requirements.</w:t>
      </w:r>
    </w:p>
    <w:p w14:paraId="18C74809" w14:textId="77777777" w:rsidR="00F75165" w:rsidRPr="00EE5468" w:rsidRDefault="00F75165" w:rsidP="00F7516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023356C" w14:textId="77777777" w:rsidR="00F75165" w:rsidRDefault="00F75165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C533E5" w14:textId="77777777" w:rsidR="00102C1B" w:rsidRDefault="00102C1B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64B2DC" w14:textId="77777777" w:rsidR="00D438F1" w:rsidRPr="00EE5468" w:rsidRDefault="00D438F1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E5468">
        <w:rPr>
          <w:rFonts w:ascii="Times New Roman" w:hAnsi="Times New Roman"/>
          <w:b/>
          <w:bCs/>
          <w:color w:val="000000"/>
          <w:sz w:val="24"/>
          <w:szCs w:val="24"/>
        </w:rPr>
        <w:t xml:space="preserve">SECTION </w:t>
      </w:r>
      <w:r w:rsidR="00F42832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EE5468">
        <w:rPr>
          <w:rFonts w:ascii="Times New Roman" w:hAnsi="Times New Roman"/>
          <w:b/>
          <w:bCs/>
          <w:color w:val="000000"/>
          <w:sz w:val="24"/>
          <w:szCs w:val="24"/>
        </w:rPr>
        <w:t>: ALCOHOL, ILLEGAL DRUGS AND FIREARMS</w:t>
      </w:r>
    </w:p>
    <w:p w14:paraId="532E4D28" w14:textId="77777777" w:rsidR="00F75165" w:rsidRDefault="00F75165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52C9F4" w14:textId="77777777" w:rsidR="00775C17" w:rsidRPr="00EE5468" w:rsidRDefault="00775C17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1A67FD" w14:textId="77777777" w:rsidR="00D438F1" w:rsidRDefault="008C518E" w:rsidP="00775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he possession, distribution, promotion,</w:t>
      </w:r>
      <w:r w:rsidR="00775C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manufacture, sale, use, and abuse of illegal drugs, drug </w:t>
      </w:r>
      <w:r w:rsidRPr="00EE5468">
        <w:rPr>
          <w:rFonts w:ascii="Times New Roman" w:hAnsi="Times New Roman"/>
          <w:color w:val="000000"/>
          <w:sz w:val="24"/>
          <w:szCs w:val="24"/>
        </w:rPr>
        <w:t>paraphernalia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, controlled substances, alcoholic</w:t>
      </w:r>
      <w:r w:rsidR="00775C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D438F1" w:rsidRPr="00EE5468">
        <w:rPr>
          <w:rFonts w:ascii="Times New Roman" w:hAnsi="Times New Roman"/>
          <w:color w:val="000000"/>
          <w:sz w:val="24"/>
          <w:szCs w:val="24"/>
        </w:rPr>
        <w:t>beverages</w:t>
      </w:r>
      <w:proofErr w:type="gramEnd"/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 and weapons by workers while on </w:t>
      </w:r>
      <w:r w:rsidR="003B2443">
        <w:rPr>
          <w:rFonts w:ascii="Times New Roman" w:hAnsi="Times New Roman"/>
          <w:color w:val="000000"/>
          <w:sz w:val="24"/>
          <w:szCs w:val="24"/>
        </w:rPr>
        <w:t>“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Company</w:t>
      </w:r>
      <w:r w:rsidR="003B2443">
        <w:rPr>
          <w:rFonts w:ascii="Times New Roman" w:hAnsi="Times New Roman"/>
          <w:color w:val="000000"/>
          <w:sz w:val="24"/>
          <w:szCs w:val="24"/>
        </w:rPr>
        <w:t>”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 premises</w:t>
      </w:r>
      <w:r>
        <w:rPr>
          <w:rFonts w:ascii="Times New Roman" w:hAnsi="Times New Roman"/>
          <w:color w:val="000000"/>
          <w:sz w:val="24"/>
          <w:szCs w:val="24"/>
        </w:rPr>
        <w:t xml:space="preserve"> is strictly prohibited</w:t>
      </w:r>
      <w:r w:rsidR="00D438F1" w:rsidRPr="00EE5468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Unless state or local law provides</w:t>
      </w:r>
      <w:r w:rsidR="00775C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otherwise, contractors and guests, regardless of </w:t>
      </w:r>
      <w:proofErr w:type="gramStart"/>
      <w:r w:rsidR="00D438F1" w:rsidRPr="00EE5468">
        <w:rPr>
          <w:rFonts w:ascii="Times New Roman" w:hAnsi="Times New Roman"/>
          <w:color w:val="000000"/>
          <w:sz w:val="24"/>
          <w:szCs w:val="24"/>
        </w:rPr>
        <w:t>whether or not</w:t>
      </w:r>
      <w:proofErr w:type="gramEnd"/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 licensed to do so, may not carry or transport</w:t>
      </w:r>
      <w:r w:rsidR="00775C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any firearm or weapon, whether or not concealed, at the workplace, on any 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>Compan</w:t>
      </w:r>
      <w:r>
        <w:rPr>
          <w:rFonts w:ascii="Times New Roman" w:hAnsi="Times New Roman"/>
          <w:color w:val="000000"/>
          <w:sz w:val="24"/>
          <w:szCs w:val="24"/>
        </w:rPr>
        <w:t>y”</w:t>
      </w:r>
      <w:r w:rsidR="00D438F1" w:rsidRPr="00EE5468">
        <w:rPr>
          <w:rFonts w:ascii="Times New Roman" w:hAnsi="Times New Roman"/>
          <w:color w:val="000000"/>
          <w:sz w:val="24"/>
          <w:szCs w:val="24"/>
        </w:rPr>
        <w:t xml:space="preserve"> owned or leased</w:t>
      </w:r>
      <w:r w:rsidR="00775C17">
        <w:rPr>
          <w:rFonts w:ascii="Times New Roman" w:hAnsi="Times New Roman"/>
          <w:color w:val="000000"/>
          <w:sz w:val="24"/>
          <w:szCs w:val="24"/>
        </w:rPr>
        <w:t xml:space="preserve"> premises, including parking lots.</w:t>
      </w:r>
    </w:p>
    <w:p w14:paraId="69142049" w14:textId="77777777" w:rsidR="00775C17" w:rsidRPr="00EE5468" w:rsidRDefault="00775C17" w:rsidP="00775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44278662" w14:textId="77777777" w:rsidR="00775C17" w:rsidRPr="00EE5468" w:rsidRDefault="00775C17" w:rsidP="00775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B5B2CBA" w14:textId="77777777" w:rsidR="00D438F1" w:rsidRPr="00EE5468" w:rsidRDefault="00D438F1" w:rsidP="00775C1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278DD">
        <w:rPr>
          <w:rFonts w:ascii="Times New Roman" w:hAnsi="Times New Roman"/>
          <w:sz w:val="24"/>
          <w:szCs w:val="24"/>
        </w:rPr>
        <w:t>Contractor is subject to se</w:t>
      </w:r>
      <w:r w:rsidR="00B830A2">
        <w:rPr>
          <w:rFonts w:ascii="Times New Roman" w:hAnsi="Times New Roman"/>
          <w:sz w:val="24"/>
          <w:szCs w:val="24"/>
        </w:rPr>
        <w:t>arches which includes personal items</w:t>
      </w:r>
      <w:r w:rsidRPr="009278DD">
        <w:rPr>
          <w:rFonts w:ascii="Times New Roman" w:hAnsi="Times New Roman"/>
          <w:sz w:val="24"/>
          <w:szCs w:val="24"/>
        </w:rPr>
        <w:t xml:space="preserve"> and automobile if it is located on the</w:t>
      </w:r>
      <w:r w:rsidR="00775C17" w:rsidRPr="009278DD">
        <w:rPr>
          <w:rFonts w:ascii="Times New Roman" w:hAnsi="Times New Roman"/>
          <w:sz w:val="24"/>
          <w:szCs w:val="24"/>
        </w:rPr>
        <w:t xml:space="preserve"> </w:t>
      </w:r>
      <w:r w:rsidR="002D174C" w:rsidRPr="009278DD">
        <w:rPr>
          <w:rFonts w:ascii="Times New Roman" w:hAnsi="Times New Roman"/>
          <w:sz w:val="24"/>
          <w:szCs w:val="24"/>
        </w:rPr>
        <w:t>premises</w:t>
      </w:r>
      <w:r w:rsidRPr="009278DD">
        <w:rPr>
          <w:rFonts w:ascii="Times New Roman" w:hAnsi="Times New Roman"/>
          <w:sz w:val="24"/>
          <w:szCs w:val="24"/>
        </w:rPr>
        <w:t>. Such searches may be conducted when there is a reasonable basis to suspect that the work</w:t>
      </w:r>
      <w:r w:rsidR="00775C17" w:rsidRPr="009278DD">
        <w:rPr>
          <w:rFonts w:ascii="Times New Roman" w:hAnsi="Times New Roman"/>
          <w:sz w:val="24"/>
          <w:szCs w:val="24"/>
        </w:rPr>
        <w:t xml:space="preserve"> </w:t>
      </w:r>
      <w:r w:rsidRPr="009278DD">
        <w:rPr>
          <w:rFonts w:ascii="Times New Roman" w:hAnsi="Times New Roman"/>
          <w:sz w:val="24"/>
          <w:szCs w:val="24"/>
        </w:rPr>
        <w:t xml:space="preserve">performance or on-the-job behavior may have been affected by alcohol/drug use or that the </w:t>
      </w:r>
      <w:r w:rsidR="003B2443">
        <w:rPr>
          <w:rFonts w:ascii="Times New Roman" w:hAnsi="Times New Roman"/>
          <w:sz w:val="24"/>
          <w:szCs w:val="24"/>
        </w:rPr>
        <w:t>c</w:t>
      </w:r>
      <w:r w:rsidRPr="009278DD">
        <w:rPr>
          <w:rFonts w:ascii="Times New Roman" w:hAnsi="Times New Roman"/>
          <w:sz w:val="24"/>
          <w:szCs w:val="24"/>
        </w:rPr>
        <w:t>ontractor has</w:t>
      </w:r>
      <w:r w:rsidR="00775C17" w:rsidRPr="009278DD">
        <w:rPr>
          <w:rFonts w:ascii="Times New Roman" w:hAnsi="Times New Roman"/>
          <w:sz w:val="24"/>
          <w:szCs w:val="24"/>
        </w:rPr>
        <w:t xml:space="preserve"> </w:t>
      </w:r>
      <w:r w:rsidRPr="009278DD">
        <w:rPr>
          <w:rFonts w:ascii="Times New Roman" w:hAnsi="Times New Roman"/>
          <w:sz w:val="24"/>
          <w:szCs w:val="24"/>
        </w:rPr>
        <w:t>sold, purchased, used, or possessed illegal drugs or alcohol on the job site.</w:t>
      </w:r>
    </w:p>
    <w:p w14:paraId="33CFAE38" w14:textId="77777777" w:rsidR="00102C1B" w:rsidRDefault="00102C1B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415B5B3B" w14:textId="77777777" w:rsidR="00562094" w:rsidRDefault="009B1F5F" w:rsidP="00D22F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F42832">
        <w:rPr>
          <w:rFonts w:ascii="Times New Roman" w:hAnsi="Times New Roman"/>
          <w:b/>
          <w:bCs/>
          <w:sz w:val="24"/>
          <w:szCs w:val="24"/>
        </w:rPr>
        <w:t>9</w:t>
      </w:r>
      <w:r w:rsidR="00562094" w:rsidRPr="009B1F5F">
        <w:rPr>
          <w:rFonts w:ascii="Times New Roman" w:hAnsi="Times New Roman"/>
          <w:b/>
          <w:bCs/>
          <w:sz w:val="24"/>
          <w:szCs w:val="24"/>
        </w:rPr>
        <w:t>: SECURITY REQUIREMENTS</w:t>
      </w:r>
    </w:p>
    <w:p w14:paraId="68C7CBCF" w14:textId="77777777" w:rsidR="00562094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3E2BB2F" w14:textId="77777777" w:rsidR="00562094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 xml:space="preserve"> </w:t>
      </w:r>
      <w:r w:rsidR="003B2443">
        <w:rPr>
          <w:rFonts w:ascii="Times New Roman" w:hAnsi="Times New Roman"/>
          <w:sz w:val="24"/>
          <w:szCs w:val="24"/>
        </w:rPr>
        <w:t>“</w:t>
      </w:r>
      <w:r w:rsidRPr="00EE5468">
        <w:rPr>
          <w:rFonts w:ascii="Times New Roman" w:hAnsi="Times New Roman"/>
          <w:sz w:val="24"/>
          <w:szCs w:val="24"/>
        </w:rPr>
        <w:t>Company</w:t>
      </w:r>
      <w:r w:rsidR="003B2443">
        <w:rPr>
          <w:rFonts w:ascii="Times New Roman" w:hAnsi="Times New Roman"/>
          <w:sz w:val="24"/>
          <w:szCs w:val="24"/>
        </w:rPr>
        <w:t>”</w:t>
      </w:r>
      <w:r w:rsidRPr="00EE5468">
        <w:rPr>
          <w:rFonts w:ascii="Times New Roman" w:hAnsi="Times New Roman"/>
          <w:sz w:val="24"/>
          <w:szCs w:val="24"/>
        </w:rPr>
        <w:t xml:space="preserve"> premises are not to be accessed by </w:t>
      </w:r>
      <w:r w:rsidR="003B2443">
        <w:rPr>
          <w:rFonts w:ascii="Times New Roman" w:hAnsi="Times New Roman"/>
          <w:sz w:val="24"/>
          <w:szCs w:val="24"/>
        </w:rPr>
        <w:t>c</w:t>
      </w:r>
      <w:r w:rsidRPr="00EE5468">
        <w:rPr>
          <w:rFonts w:ascii="Times New Roman" w:hAnsi="Times New Roman"/>
          <w:sz w:val="24"/>
          <w:szCs w:val="24"/>
        </w:rPr>
        <w:t>ontractor, vendors, or suppliers without prior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authorization</w:t>
      </w:r>
      <w:r w:rsidRPr="00EE5468">
        <w:rPr>
          <w:rFonts w:ascii="Times New Roman" w:hAnsi="Times New Roman"/>
          <w:b/>
          <w:bCs/>
          <w:sz w:val="24"/>
          <w:szCs w:val="24"/>
        </w:rPr>
        <w:t>.</w:t>
      </w:r>
    </w:p>
    <w:p w14:paraId="3C33E4FF" w14:textId="77777777" w:rsidR="008C518E" w:rsidRPr="00EE5468" w:rsidRDefault="008C518E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2DE4EC32" w14:textId="77777777" w:rsidR="00562094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 xml:space="preserve"> Only designated roads, gates, and doors should be used for entry or exit</w:t>
      </w:r>
      <w:r w:rsidR="00F0455C">
        <w:rPr>
          <w:rFonts w:ascii="Times New Roman" w:hAnsi="Times New Roman"/>
          <w:sz w:val="24"/>
          <w:szCs w:val="24"/>
        </w:rPr>
        <w:t xml:space="preserve">. Contractor’s employees must </w:t>
      </w:r>
      <w:r w:rsidRPr="00EE5468">
        <w:rPr>
          <w:rFonts w:ascii="Times New Roman" w:hAnsi="Times New Roman"/>
          <w:sz w:val="24"/>
          <w:szCs w:val="24"/>
        </w:rPr>
        <w:t xml:space="preserve">park in </w:t>
      </w:r>
      <w:r w:rsidR="00F0455C">
        <w:rPr>
          <w:rFonts w:ascii="Times New Roman" w:hAnsi="Times New Roman"/>
          <w:sz w:val="24"/>
          <w:szCs w:val="24"/>
        </w:rPr>
        <w:t xml:space="preserve">the areas </w:t>
      </w:r>
      <w:r w:rsidRPr="00EE5468">
        <w:rPr>
          <w:rFonts w:ascii="Times New Roman" w:hAnsi="Times New Roman"/>
          <w:sz w:val="24"/>
          <w:szCs w:val="24"/>
        </w:rPr>
        <w:t xml:space="preserve">designated </w:t>
      </w:r>
      <w:r w:rsidR="00F0455C">
        <w:rPr>
          <w:rFonts w:ascii="Times New Roman" w:hAnsi="Times New Roman"/>
          <w:sz w:val="24"/>
          <w:szCs w:val="24"/>
        </w:rPr>
        <w:t>by the work location point of contact</w:t>
      </w:r>
      <w:r w:rsidRPr="00EE5468">
        <w:rPr>
          <w:rFonts w:ascii="Times New Roman" w:hAnsi="Times New Roman"/>
          <w:sz w:val="24"/>
          <w:szCs w:val="24"/>
        </w:rPr>
        <w:t>.</w:t>
      </w:r>
    </w:p>
    <w:p w14:paraId="424600AC" w14:textId="77777777" w:rsidR="008C518E" w:rsidRPr="00EE5468" w:rsidRDefault="008C518E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2949D67" w14:textId="77777777" w:rsidR="00B26069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9278DD">
        <w:rPr>
          <w:rFonts w:ascii="Times New Roman" w:hAnsi="Times New Roman"/>
          <w:sz w:val="24"/>
          <w:szCs w:val="24"/>
        </w:rPr>
        <w:t xml:space="preserve">Where permitted by law, US </w:t>
      </w:r>
      <w:r w:rsidR="003B2443">
        <w:rPr>
          <w:rFonts w:ascii="Times New Roman" w:hAnsi="Times New Roman"/>
          <w:sz w:val="24"/>
          <w:szCs w:val="24"/>
        </w:rPr>
        <w:t>c</w:t>
      </w:r>
      <w:r w:rsidRPr="009278DD">
        <w:rPr>
          <w:rFonts w:ascii="Times New Roman" w:hAnsi="Times New Roman"/>
          <w:sz w:val="24"/>
          <w:szCs w:val="24"/>
        </w:rPr>
        <w:t>ontractor</w:t>
      </w:r>
      <w:r w:rsidR="00F0455C" w:rsidRPr="009278DD">
        <w:rPr>
          <w:rFonts w:ascii="Times New Roman" w:hAnsi="Times New Roman"/>
          <w:sz w:val="24"/>
          <w:szCs w:val="24"/>
        </w:rPr>
        <w:t>s</w:t>
      </w:r>
      <w:r w:rsidRPr="009278DD">
        <w:rPr>
          <w:rFonts w:ascii="Times New Roman" w:hAnsi="Times New Roman"/>
          <w:sz w:val="24"/>
          <w:szCs w:val="24"/>
        </w:rPr>
        <w:t xml:space="preserve"> may be required to undergo successful background screening prior to being granted access to </w:t>
      </w:r>
      <w:r w:rsidR="003B2443">
        <w:rPr>
          <w:rFonts w:ascii="Times New Roman" w:hAnsi="Times New Roman"/>
          <w:sz w:val="24"/>
          <w:szCs w:val="24"/>
        </w:rPr>
        <w:t>“</w:t>
      </w:r>
      <w:r w:rsidRPr="009278DD">
        <w:rPr>
          <w:rFonts w:ascii="Times New Roman" w:hAnsi="Times New Roman"/>
          <w:sz w:val="24"/>
          <w:szCs w:val="24"/>
        </w:rPr>
        <w:t>Company</w:t>
      </w:r>
      <w:r w:rsidR="003B2443">
        <w:rPr>
          <w:rFonts w:ascii="Times New Roman" w:hAnsi="Times New Roman"/>
          <w:sz w:val="24"/>
          <w:szCs w:val="24"/>
        </w:rPr>
        <w:t>”</w:t>
      </w:r>
      <w:r w:rsidRPr="009278DD">
        <w:rPr>
          <w:rFonts w:ascii="Times New Roman" w:hAnsi="Times New Roman"/>
          <w:sz w:val="24"/>
          <w:szCs w:val="24"/>
        </w:rPr>
        <w:t xml:space="preserve"> premises. The term premises is used in its </w:t>
      </w:r>
    </w:p>
    <w:p w14:paraId="6A6746DE" w14:textId="77777777" w:rsidR="00562094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278DD">
        <w:rPr>
          <w:rFonts w:ascii="Times New Roman" w:hAnsi="Times New Roman"/>
          <w:sz w:val="24"/>
          <w:szCs w:val="24"/>
        </w:rPr>
        <w:t>broadest sense and includes, but is not limited to, all jobsites, projects, network or cyber access, and property owned, leased, operated or otherwise under the control of Cintas.</w:t>
      </w:r>
    </w:p>
    <w:p w14:paraId="1716934F" w14:textId="77777777" w:rsidR="003B2443" w:rsidRDefault="003B2443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581DFD50" w14:textId="77777777" w:rsidR="00D42272" w:rsidRDefault="00D42272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18BC812" w14:textId="77777777" w:rsidR="00562094" w:rsidRPr="00EB5BD5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B5BD5">
        <w:rPr>
          <w:rFonts w:ascii="Times New Roman" w:hAnsi="Times New Roman"/>
          <w:sz w:val="24"/>
          <w:szCs w:val="24"/>
        </w:rPr>
        <w:t xml:space="preserve">When entering and exiting </w:t>
      </w:r>
      <w:r w:rsidR="003B2443">
        <w:rPr>
          <w:rFonts w:ascii="Times New Roman" w:hAnsi="Times New Roman"/>
          <w:sz w:val="24"/>
          <w:szCs w:val="24"/>
        </w:rPr>
        <w:t>“</w:t>
      </w:r>
      <w:r w:rsidRPr="00EB5BD5">
        <w:rPr>
          <w:rFonts w:ascii="Times New Roman" w:hAnsi="Times New Roman"/>
          <w:sz w:val="24"/>
          <w:szCs w:val="24"/>
        </w:rPr>
        <w:t>Company</w:t>
      </w:r>
      <w:r w:rsidR="003B2443">
        <w:rPr>
          <w:rFonts w:ascii="Times New Roman" w:hAnsi="Times New Roman"/>
          <w:sz w:val="24"/>
          <w:szCs w:val="24"/>
        </w:rPr>
        <w:t>”</w:t>
      </w:r>
      <w:r w:rsidRPr="00EB5BD5">
        <w:rPr>
          <w:rFonts w:ascii="Times New Roman" w:hAnsi="Times New Roman"/>
          <w:sz w:val="24"/>
          <w:szCs w:val="24"/>
        </w:rPr>
        <w:t xml:space="preserve"> premises, vehicles and belongings are subject to screening. Contractor </w:t>
      </w:r>
      <w:r w:rsidR="002D174C" w:rsidRPr="00EB5BD5">
        <w:rPr>
          <w:rFonts w:ascii="Times New Roman" w:hAnsi="Times New Roman"/>
          <w:sz w:val="24"/>
          <w:szCs w:val="24"/>
        </w:rPr>
        <w:t>may be</w:t>
      </w:r>
      <w:r w:rsidRPr="00EB5BD5">
        <w:rPr>
          <w:rFonts w:ascii="Times New Roman" w:hAnsi="Times New Roman"/>
          <w:sz w:val="24"/>
          <w:szCs w:val="24"/>
        </w:rPr>
        <w:t xml:space="preserve"> required to present </w:t>
      </w:r>
      <w:r w:rsidR="00EB5BD5" w:rsidRPr="00EB5BD5">
        <w:rPr>
          <w:rFonts w:ascii="Times New Roman" w:hAnsi="Times New Roman"/>
          <w:sz w:val="24"/>
          <w:szCs w:val="24"/>
        </w:rPr>
        <w:t>valid</w:t>
      </w:r>
      <w:r w:rsidRPr="00EB5BD5">
        <w:rPr>
          <w:rFonts w:ascii="Times New Roman" w:hAnsi="Times New Roman"/>
          <w:sz w:val="24"/>
          <w:szCs w:val="24"/>
        </w:rPr>
        <w:t xml:space="preserve"> government photo identification (</w:t>
      </w:r>
      <w:proofErr w:type="gramStart"/>
      <w:r w:rsidRPr="00EB5BD5">
        <w:rPr>
          <w:rFonts w:ascii="Times New Roman" w:hAnsi="Times New Roman"/>
          <w:sz w:val="24"/>
          <w:szCs w:val="24"/>
        </w:rPr>
        <w:t>e.g.;</w:t>
      </w:r>
      <w:proofErr w:type="gramEnd"/>
      <w:r w:rsidRPr="00EB5BD5">
        <w:rPr>
          <w:rFonts w:ascii="Times New Roman" w:hAnsi="Times New Roman"/>
          <w:sz w:val="24"/>
          <w:szCs w:val="24"/>
        </w:rPr>
        <w:t xml:space="preserve"> State/Province Issued </w:t>
      </w:r>
      <w:r w:rsidR="00B8324A" w:rsidRPr="00EB5BD5">
        <w:rPr>
          <w:rFonts w:ascii="Times New Roman" w:hAnsi="Times New Roman"/>
          <w:sz w:val="24"/>
          <w:szCs w:val="24"/>
        </w:rPr>
        <w:t>Driver’s</w:t>
      </w:r>
      <w:r w:rsidRPr="00EB5BD5">
        <w:rPr>
          <w:rFonts w:ascii="Times New Roman" w:hAnsi="Times New Roman"/>
          <w:sz w:val="24"/>
          <w:szCs w:val="24"/>
        </w:rPr>
        <w:t xml:space="preserve"> License, Passport and</w:t>
      </w:r>
      <w:r w:rsidR="00EB5BD5" w:rsidRPr="00EB5BD5">
        <w:rPr>
          <w:rFonts w:ascii="Times New Roman" w:hAnsi="Times New Roman"/>
          <w:sz w:val="24"/>
          <w:szCs w:val="24"/>
        </w:rPr>
        <w:t>/or a</w:t>
      </w:r>
      <w:r w:rsidRPr="00EB5BD5">
        <w:rPr>
          <w:rFonts w:ascii="Times New Roman" w:hAnsi="Times New Roman"/>
          <w:sz w:val="24"/>
          <w:szCs w:val="24"/>
        </w:rPr>
        <w:t xml:space="preserve"> Government Agency ID) to security or premises personnel and sign in and out of the premises.</w:t>
      </w:r>
    </w:p>
    <w:p w14:paraId="3A87247E" w14:textId="77777777" w:rsidR="00562094" w:rsidRPr="00EB5BD5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D8FDA53" w14:textId="77777777" w:rsidR="00562094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B5BD5">
        <w:rPr>
          <w:rFonts w:ascii="Times New Roman" w:hAnsi="Times New Roman"/>
          <w:sz w:val="24"/>
          <w:szCs w:val="24"/>
        </w:rPr>
        <w:t>Contractor may be required to review security requirements, undergo training sessions as appropriate, understand information protection requirements</w:t>
      </w:r>
      <w:r w:rsidR="00EB5BD5" w:rsidRPr="00EB5BD5">
        <w:rPr>
          <w:rFonts w:ascii="Times New Roman" w:hAnsi="Times New Roman"/>
          <w:sz w:val="24"/>
          <w:szCs w:val="24"/>
        </w:rPr>
        <w:t xml:space="preserve">, </w:t>
      </w:r>
      <w:r w:rsidRPr="00EB5BD5">
        <w:rPr>
          <w:rFonts w:ascii="Times New Roman" w:hAnsi="Times New Roman"/>
          <w:sz w:val="24"/>
          <w:szCs w:val="24"/>
        </w:rPr>
        <w:t>and complete certain security paperwork (</w:t>
      </w:r>
      <w:proofErr w:type="gramStart"/>
      <w:r w:rsidRPr="00EB5BD5">
        <w:rPr>
          <w:rFonts w:ascii="Times New Roman" w:hAnsi="Times New Roman"/>
          <w:sz w:val="24"/>
          <w:szCs w:val="24"/>
        </w:rPr>
        <w:t>e.g.</w:t>
      </w:r>
      <w:proofErr w:type="gramEnd"/>
      <w:r w:rsidRPr="00EB5BD5">
        <w:rPr>
          <w:rFonts w:ascii="Times New Roman" w:hAnsi="Times New Roman"/>
          <w:sz w:val="24"/>
          <w:szCs w:val="24"/>
        </w:rPr>
        <w:t xml:space="preserve"> a Non-Disclosure Agreement) before being allowed to enter </w:t>
      </w:r>
      <w:r w:rsidR="003B2443">
        <w:rPr>
          <w:rFonts w:ascii="Times New Roman" w:hAnsi="Times New Roman"/>
          <w:sz w:val="24"/>
          <w:szCs w:val="24"/>
        </w:rPr>
        <w:t>“</w:t>
      </w:r>
      <w:r w:rsidRPr="00EB5BD5">
        <w:rPr>
          <w:rFonts w:ascii="Times New Roman" w:hAnsi="Times New Roman"/>
          <w:sz w:val="24"/>
          <w:szCs w:val="24"/>
        </w:rPr>
        <w:t>Company</w:t>
      </w:r>
      <w:r w:rsidR="003B2443">
        <w:rPr>
          <w:rFonts w:ascii="Times New Roman" w:hAnsi="Times New Roman"/>
          <w:sz w:val="24"/>
          <w:szCs w:val="24"/>
        </w:rPr>
        <w:t>”</w:t>
      </w:r>
      <w:r w:rsidRPr="00EB5BD5">
        <w:rPr>
          <w:rFonts w:ascii="Times New Roman" w:hAnsi="Times New Roman"/>
          <w:sz w:val="24"/>
          <w:szCs w:val="24"/>
        </w:rPr>
        <w:t xml:space="preserve"> premises. Contractor must cooperate with all security requirements.</w:t>
      </w:r>
    </w:p>
    <w:p w14:paraId="42B79937" w14:textId="77777777" w:rsidR="00562094" w:rsidRPr="00EE5468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87D9E96" w14:textId="77777777" w:rsidR="00562094" w:rsidRDefault="00EB5BD5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B5BD5">
        <w:rPr>
          <w:rFonts w:ascii="Times New Roman" w:hAnsi="Times New Roman"/>
          <w:sz w:val="24"/>
          <w:szCs w:val="24"/>
        </w:rPr>
        <w:t xml:space="preserve">Contractors are required to comply with </w:t>
      </w:r>
      <w:proofErr w:type="gramStart"/>
      <w:r w:rsidRPr="00EB5BD5">
        <w:rPr>
          <w:rFonts w:ascii="Times New Roman" w:hAnsi="Times New Roman"/>
          <w:sz w:val="24"/>
          <w:szCs w:val="24"/>
        </w:rPr>
        <w:t>any and all</w:t>
      </w:r>
      <w:proofErr w:type="gramEnd"/>
      <w:r w:rsidRPr="00EB5B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EB5BD5">
        <w:rPr>
          <w:rFonts w:ascii="Times New Roman" w:hAnsi="Times New Roman"/>
          <w:sz w:val="24"/>
          <w:szCs w:val="24"/>
        </w:rPr>
        <w:t>ocation</w:t>
      </w:r>
      <w:r>
        <w:rPr>
          <w:rFonts w:ascii="Times New Roman" w:hAnsi="Times New Roman"/>
          <w:sz w:val="24"/>
          <w:szCs w:val="24"/>
        </w:rPr>
        <w:t xml:space="preserve"> specific security p</w:t>
      </w:r>
      <w:r w:rsidR="00562094" w:rsidRPr="00EB5BD5">
        <w:rPr>
          <w:rFonts w:ascii="Times New Roman" w:hAnsi="Times New Roman"/>
          <w:sz w:val="24"/>
          <w:szCs w:val="24"/>
        </w:rPr>
        <w:t xml:space="preserve">lan </w:t>
      </w:r>
      <w:r w:rsidRPr="00EB5BD5">
        <w:rPr>
          <w:rFonts w:ascii="Times New Roman" w:hAnsi="Times New Roman"/>
          <w:sz w:val="24"/>
          <w:szCs w:val="24"/>
        </w:rPr>
        <w:t>requirements.</w:t>
      </w:r>
    </w:p>
    <w:p w14:paraId="26399E89" w14:textId="77777777" w:rsidR="00EB5BD5" w:rsidRPr="00EE5468" w:rsidRDefault="00EB5BD5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B83B089" w14:textId="77777777" w:rsidR="00102C1B" w:rsidRDefault="00102C1B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5618252D" w14:textId="77777777" w:rsidR="00102C1B" w:rsidRDefault="00102C1B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77570C08" w14:textId="77777777" w:rsidR="00562094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lastRenderedPageBreak/>
        <w:t xml:space="preserve">Anyone entering the premises should </w:t>
      </w:r>
      <w:proofErr w:type="gramStart"/>
      <w:r w:rsidRPr="00EE5468">
        <w:rPr>
          <w:rFonts w:ascii="Times New Roman" w:hAnsi="Times New Roman"/>
          <w:sz w:val="24"/>
          <w:szCs w:val="24"/>
        </w:rPr>
        <w:t>be aware at all times</w:t>
      </w:r>
      <w:proofErr w:type="gramEnd"/>
      <w:r w:rsidRPr="00EE5468">
        <w:rPr>
          <w:rFonts w:ascii="Times New Roman" w:hAnsi="Times New Roman"/>
          <w:sz w:val="24"/>
          <w:szCs w:val="24"/>
        </w:rPr>
        <w:t xml:space="preserve"> and report to a </w:t>
      </w:r>
      <w:r w:rsidR="003B2443">
        <w:rPr>
          <w:rFonts w:ascii="Times New Roman" w:hAnsi="Times New Roman"/>
          <w:sz w:val="24"/>
          <w:szCs w:val="24"/>
        </w:rPr>
        <w:t>“</w:t>
      </w:r>
      <w:r w:rsidRPr="00EE5468">
        <w:rPr>
          <w:rFonts w:ascii="Times New Roman" w:hAnsi="Times New Roman"/>
          <w:sz w:val="24"/>
          <w:szCs w:val="24"/>
        </w:rPr>
        <w:t>Company</w:t>
      </w:r>
      <w:r w:rsidR="003B2443">
        <w:rPr>
          <w:rFonts w:ascii="Times New Roman" w:hAnsi="Times New Roman"/>
          <w:sz w:val="24"/>
          <w:szCs w:val="24"/>
        </w:rPr>
        <w:t>”</w:t>
      </w:r>
      <w:r w:rsidRPr="00EE5468">
        <w:rPr>
          <w:rFonts w:ascii="Times New Roman" w:hAnsi="Times New Roman"/>
          <w:sz w:val="24"/>
          <w:szCs w:val="24"/>
        </w:rPr>
        <w:t xml:space="preserve"> representative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anything that is suspicious which include at a minimum:</w:t>
      </w:r>
    </w:p>
    <w:p w14:paraId="61758331" w14:textId="77777777" w:rsidR="00562094" w:rsidRPr="00EE5468" w:rsidRDefault="00562094" w:rsidP="0056209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7436EB67" w14:textId="77777777" w:rsidR="00562094" w:rsidRPr="000C6698" w:rsidRDefault="00562094" w:rsidP="0056209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C6698">
        <w:rPr>
          <w:rFonts w:ascii="Times New Roman" w:hAnsi="Times New Roman"/>
          <w:sz w:val="24"/>
          <w:szCs w:val="24"/>
        </w:rPr>
        <w:t xml:space="preserve">Recognition of characteristics and behavioral patterns of persons who are likely to threaten </w:t>
      </w:r>
      <w:proofErr w:type="gramStart"/>
      <w:r w:rsidRPr="000C6698">
        <w:rPr>
          <w:rFonts w:ascii="Times New Roman" w:hAnsi="Times New Roman"/>
          <w:sz w:val="24"/>
          <w:szCs w:val="24"/>
        </w:rPr>
        <w:t>security;</w:t>
      </w:r>
      <w:proofErr w:type="gramEnd"/>
    </w:p>
    <w:p w14:paraId="79F1D13D" w14:textId="77777777" w:rsidR="00562094" w:rsidRPr="000C6698" w:rsidRDefault="00562094" w:rsidP="0056209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C6698">
        <w:rPr>
          <w:rFonts w:ascii="Times New Roman" w:hAnsi="Times New Roman"/>
          <w:sz w:val="24"/>
          <w:szCs w:val="24"/>
        </w:rPr>
        <w:t>Observation of any suspicious activity, theft, vandalism, and suspicious or dangerous</w:t>
      </w:r>
    </w:p>
    <w:p w14:paraId="4CF5170E" w14:textId="77777777" w:rsidR="00562094" w:rsidRPr="00EE5468" w:rsidRDefault="00562094" w:rsidP="0056209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substances or devices.</w:t>
      </w:r>
    </w:p>
    <w:p w14:paraId="718264B3" w14:textId="77777777" w:rsidR="00562094" w:rsidRDefault="00562094" w:rsidP="005620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C6698">
        <w:rPr>
          <w:rFonts w:ascii="Times New Roman" w:hAnsi="Times New Roman"/>
          <w:sz w:val="24"/>
          <w:szCs w:val="24"/>
        </w:rPr>
        <w:t>Any unauthorized filming or photography.</w:t>
      </w:r>
    </w:p>
    <w:p w14:paraId="325E2775" w14:textId="77777777" w:rsidR="00562094" w:rsidRPr="000C6698" w:rsidRDefault="00562094" w:rsidP="0056209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1C73DE" w14:textId="77777777" w:rsidR="002C4860" w:rsidRDefault="002C4860" w:rsidP="005620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95E69D" w14:textId="77777777" w:rsidR="00562094" w:rsidRDefault="00562094" w:rsidP="005620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 xml:space="preserve">Security Awareness for Information Protection must </w:t>
      </w:r>
      <w:proofErr w:type="gramStart"/>
      <w:r w:rsidRPr="00EE5468">
        <w:rPr>
          <w:rFonts w:ascii="Times New Roman" w:hAnsi="Times New Roman"/>
          <w:sz w:val="24"/>
          <w:szCs w:val="24"/>
        </w:rPr>
        <w:t>include;</w:t>
      </w:r>
      <w:proofErr w:type="gramEnd"/>
    </w:p>
    <w:p w14:paraId="60BCDC24" w14:textId="77777777" w:rsidR="00562094" w:rsidRPr="00EE5468" w:rsidRDefault="00562094" w:rsidP="0056209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563961" w14:textId="77777777" w:rsidR="00562094" w:rsidRPr="000C6698" w:rsidRDefault="00562094" w:rsidP="005620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C6698">
        <w:rPr>
          <w:rFonts w:ascii="Times New Roman" w:hAnsi="Times New Roman"/>
          <w:sz w:val="24"/>
          <w:szCs w:val="24"/>
        </w:rPr>
        <w:t>Contractors should exercise discretion in discussing proprietary information in public places where conversations can be easily overheard.</w:t>
      </w:r>
    </w:p>
    <w:p w14:paraId="2EE41216" w14:textId="77777777" w:rsidR="00562094" w:rsidRPr="000C6698" w:rsidRDefault="00562094" w:rsidP="005620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C6698">
        <w:rPr>
          <w:rFonts w:ascii="Times New Roman" w:hAnsi="Times New Roman"/>
          <w:sz w:val="24"/>
          <w:szCs w:val="24"/>
        </w:rPr>
        <w:t>Proprietary information, in any form, should be handled and stored in a manner which ensures its security.</w:t>
      </w:r>
    </w:p>
    <w:p w14:paraId="7E969348" w14:textId="77777777" w:rsidR="00562094" w:rsidRPr="000C6698" w:rsidRDefault="00562094" w:rsidP="005620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C6698">
        <w:rPr>
          <w:rFonts w:ascii="Times New Roman" w:hAnsi="Times New Roman"/>
          <w:sz w:val="24"/>
          <w:szCs w:val="24"/>
        </w:rPr>
        <w:t>Care should be taken to protect documents, conversations, and information posted in public view from visitors to company offices.</w:t>
      </w:r>
    </w:p>
    <w:p w14:paraId="719D2152" w14:textId="77777777" w:rsidR="00E84C7A" w:rsidRDefault="00E84C7A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341443D8" w14:textId="77777777" w:rsidR="00F4776E" w:rsidRDefault="009B1F5F" w:rsidP="00D22F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F42832">
        <w:rPr>
          <w:rFonts w:ascii="Times New Roman" w:hAnsi="Times New Roman"/>
          <w:b/>
          <w:bCs/>
          <w:sz w:val="24"/>
          <w:szCs w:val="24"/>
        </w:rPr>
        <w:t>10</w:t>
      </w:r>
      <w:r w:rsidR="00F4776E" w:rsidRPr="00EE5468">
        <w:rPr>
          <w:rFonts w:ascii="Times New Roman" w:hAnsi="Times New Roman"/>
          <w:b/>
          <w:bCs/>
          <w:sz w:val="24"/>
          <w:szCs w:val="24"/>
        </w:rPr>
        <w:t xml:space="preserve">: EMERGENCY </w:t>
      </w:r>
      <w:r w:rsidR="003E35F5">
        <w:rPr>
          <w:rFonts w:ascii="Times New Roman" w:hAnsi="Times New Roman"/>
          <w:b/>
          <w:bCs/>
          <w:sz w:val="24"/>
          <w:szCs w:val="24"/>
        </w:rPr>
        <w:t>PLANNING</w:t>
      </w:r>
    </w:p>
    <w:p w14:paraId="087B9575" w14:textId="77777777" w:rsidR="00F4776E" w:rsidRDefault="00F60E40" w:rsidP="00F477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conjunction with the</w:t>
      </w:r>
      <w:r w:rsidR="00F4776E" w:rsidRPr="00EE5468">
        <w:rPr>
          <w:rFonts w:ascii="Times New Roman" w:hAnsi="Times New Roman"/>
          <w:sz w:val="24"/>
          <w:szCs w:val="24"/>
        </w:rPr>
        <w:t xml:space="preserve"> </w:t>
      </w:r>
      <w:r w:rsidR="00A4037D">
        <w:rPr>
          <w:rFonts w:ascii="Times New Roman" w:hAnsi="Times New Roman"/>
          <w:sz w:val="24"/>
          <w:szCs w:val="24"/>
        </w:rPr>
        <w:t>“</w:t>
      </w:r>
      <w:r w:rsidR="00F4776E" w:rsidRPr="00EE5468">
        <w:rPr>
          <w:rFonts w:ascii="Times New Roman" w:hAnsi="Times New Roman"/>
          <w:sz w:val="24"/>
          <w:szCs w:val="24"/>
        </w:rPr>
        <w:t>Company</w:t>
      </w:r>
      <w:r w:rsidR="00A4037D">
        <w:rPr>
          <w:rFonts w:ascii="Times New Roman" w:hAnsi="Times New Roman"/>
          <w:sz w:val="24"/>
          <w:szCs w:val="24"/>
        </w:rPr>
        <w:t>”</w:t>
      </w:r>
      <w:r w:rsidR="00F4776E" w:rsidRPr="00EE5468">
        <w:rPr>
          <w:rFonts w:ascii="Times New Roman" w:hAnsi="Times New Roman"/>
          <w:sz w:val="24"/>
          <w:szCs w:val="24"/>
        </w:rPr>
        <w:t xml:space="preserve">, the Contractor must develop a project specific </w:t>
      </w:r>
      <w:r w:rsidR="00717D67">
        <w:rPr>
          <w:rFonts w:ascii="Times New Roman" w:hAnsi="Times New Roman"/>
          <w:sz w:val="24"/>
          <w:szCs w:val="24"/>
        </w:rPr>
        <w:t>e</w:t>
      </w:r>
      <w:r w:rsidR="00F4776E" w:rsidRPr="00EE5468">
        <w:rPr>
          <w:rFonts w:ascii="Times New Roman" w:hAnsi="Times New Roman"/>
          <w:sz w:val="24"/>
          <w:szCs w:val="24"/>
        </w:rPr>
        <w:t>mergency</w:t>
      </w:r>
      <w:r w:rsidR="00F4776E">
        <w:rPr>
          <w:rFonts w:ascii="Times New Roman" w:hAnsi="Times New Roman"/>
          <w:sz w:val="24"/>
          <w:szCs w:val="24"/>
        </w:rPr>
        <w:t xml:space="preserve"> </w:t>
      </w:r>
      <w:r w:rsidR="006660A3">
        <w:rPr>
          <w:rFonts w:ascii="Times New Roman" w:hAnsi="Times New Roman"/>
          <w:sz w:val="24"/>
          <w:szCs w:val="24"/>
        </w:rPr>
        <w:t xml:space="preserve">action </w:t>
      </w:r>
      <w:r w:rsidR="006660A3" w:rsidRPr="00EE5468">
        <w:rPr>
          <w:rFonts w:ascii="Times New Roman" w:hAnsi="Times New Roman"/>
          <w:sz w:val="24"/>
          <w:szCs w:val="24"/>
        </w:rPr>
        <w:t>plan</w:t>
      </w:r>
      <w:r>
        <w:rPr>
          <w:rFonts w:ascii="Times New Roman" w:hAnsi="Times New Roman"/>
          <w:sz w:val="24"/>
          <w:szCs w:val="24"/>
        </w:rPr>
        <w:t xml:space="preserve">. The plan should include shelter locations for severe weather, exit routes and assembly areas in the event of a fire, hazardous materials release or like event, and the process for informing emergency personnel (fire department, police etc.) that an event has happened. </w:t>
      </w:r>
    </w:p>
    <w:p w14:paraId="082150C5" w14:textId="77777777" w:rsidR="00F4776E" w:rsidRPr="00EE5468" w:rsidRDefault="00F4776E" w:rsidP="00F477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1244FF1" w14:textId="77777777" w:rsidR="003B2443" w:rsidRDefault="003B2443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691B70C5" w14:textId="77777777" w:rsidR="00B8324A" w:rsidRDefault="00B8324A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5CC21374" w14:textId="77777777" w:rsidR="00B8324A" w:rsidRDefault="00B8324A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1C711EF0" w14:textId="77777777" w:rsidR="00B8324A" w:rsidRDefault="00B8324A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3ABC8FD7" w14:textId="77777777" w:rsidR="00B830A2" w:rsidRDefault="00B830A2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6EE6FCDA" w14:textId="77777777" w:rsidR="00B830A2" w:rsidRDefault="00B830A2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2E7F178E" w14:textId="77777777" w:rsidR="00F4776E" w:rsidRDefault="009B1F5F" w:rsidP="00D22F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F42832">
        <w:rPr>
          <w:rFonts w:ascii="Times New Roman" w:hAnsi="Times New Roman"/>
          <w:b/>
          <w:bCs/>
          <w:sz w:val="24"/>
          <w:szCs w:val="24"/>
        </w:rPr>
        <w:t>11</w:t>
      </w:r>
      <w:r w:rsidR="00F4776E" w:rsidRPr="00EE5468">
        <w:rPr>
          <w:rFonts w:ascii="Times New Roman" w:hAnsi="Times New Roman"/>
          <w:b/>
          <w:bCs/>
          <w:sz w:val="24"/>
          <w:szCs w:val="24"/>
        </w:rPr>
        <w:t>: WORK CLOTHING</w:t>
      </w:r>
    </w:p>
    <w:p w14:paraId="5CB76CD7" w14:textId="77777777" w:rsidR="00F4776E" w:rsidRDefault="00F4776E" w:rsidP="00F477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 xml:space="preserve"> Normal work attire includes sleeved shirts and long pants </w:t>
      </w:r>
      <w:r w:rsidR="00632D49">
        <w:rPr>
          <w:rFonts w:ascii="Times New Roman" w:hAnsi="Times New Roman"/>
          <w:sz w:val="24"/>
          <w:szCs w:val="24"/>
        </w:rPr>
        <w:t>and is</w:t>
      </w:r>
      <w:r w:rsidRPr="00EE546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E5468">
        <w:rPr>
          <w:rFonts w:ascii="Times New Roman" w:hAnsi="Times New Roman"/>
          <w:sz w:val="24"/>
          <w:szCs w:val="24"/>
        </w:rPr>
        <w:t>required at all times</w:t>
      </w:r>
      <w:proofErr w:type="gramEnd"/>
      <w:r w:rsidRPr="00EE5468">
        <w:rPr>
          <w:rFonts w:ascii="Times New Roman" w:hAnsi="Times New Roman"/>
          <w:sz w:val="24"/>
          <w:szCs w:val="24"/>
        </w:rPr>
        <w:t>. Where hazards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exist d</w:t>
      </w:r>
      <w:r w:rsidR="006653D2">
        <w:rPr>
          <w:rFonts w:ascii="Times New Roman" w:hAnsi="Times New Roman"/>
          <w:sz w:val="24"/>
          <w:szCs w:val="24"/>
        </w:rPr>
        <w:t xml:space="preserve">ue to moving parts on machinery </w:t>
      </w:r>
      <w:r w:rsidRPr="00EE5468">
        <w:rPr>
          <w:rFonts w:ascii="Times New Roman" w:hAnsi="Times New Roman"/>
          <w:sz w:val="24"/>
          <w:szCs w:val="24"/>
        </w:rPr>
        <w:t>or equipment, clothing and hair must be maintained to avoid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entanglement.</w:t>
      </w:r>
    </w:p>
    <w:p w14:paraId="03D74E2C" w14:textId="77777777" w:rsidR="009C249F" w:rsidRDefault="009C249F" w:rsidP="00E84C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5DEAE32" w14:textId="77777777" w:rsidR="009C249F" w:rsidRDefault="009C249F" w:rsidP="00E84C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ACDA78D" w14:textId="77777777" w:rsidR="00E84C7A" w:rsidRDefault="00E84C7A" w:rsidP="00E84C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SECTION 1</w:t>
      </w:r>
      <w:r w:rsidR="00F42832">
        <w:rPr>
          <w:rFonts w:ascii="Times New Roman" w:hAnsi="Times New Roman"/>
          <w:b/>
          <w:bCs/>
          <w:sz w:val="24"/>
          <w:szCs w:val="24"/>
        </w:rPr>
        <w:t>2</w:t>
      </w:r>
      <w:r w:rsidRPr="00EE5468">
        <w:rPr>
          <w:rFonts w:ascii="Times New Roman" w:hAnsi="Times New Roman"/>
          <w:b/>
          <w:bCs/>
          <w:sz w:val="24"/>
          <w:szCs w:val="24"/>
        </w:rPr>
        <w:t>: PERSONAL PROTECTIVE EQUIPMENT (PPE)</w:t>
      </w:r>
    </w:p>
    <w:p w14:paraId="3EA1C1EF" w14:textId="77777777" w:rsidR="0050615A" w:rsidRPr="00EE5468" w:rsidRDefault="0050615A" w:rsidP="00E84C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5E99D573" w14:textId="77777777" w:rsidR="00E84C7A" w:rsidRDefault="00E84C7A" w:rsidP="00E84C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lastRenderedPageBreak/>
        <w:t xml:space="preserve">The </w:t>
      </w:r>
      <w:r w:rsidR="0050615A">
        <w:rPr>
          <w:rFonts w:ascii="Times New Roman" w:hAnsi="Times New Roman"/>
          <w:sz w:val="24"/>
          <w:szCs w:val="24"/>
        </w:rPr>
        <w:t>c</w:t>
      </w:r>
      <w:r w:rsidRPr="00EE5468">
        <w:rPr>
          <w:rFonts w:ascii="Times New Roman" w:hAnsi="Times New Roman"/>
          <w:sz w:val="24"/>
          <w:szCs w:val="24"/>
        </w:rPr>
        <w:t>ontractor must supply all required PPE to their workers.</w:t>
      </w:r>
      <w:r w:rsidR="0050615A">
        <w:rPr>
          <w:rFonts w:ascii="Times New Roman" w:hAnsi="Times New Roman"/>
          <w:sz w:val="24"/>
          <w:szCs w:val="24"/>
        </w:rPr>
        <w:t xml:space="preserve"> It is the sole responsibility of the contractor to determine the PPE nee</w:t>
      </w:r>
      <w:r w:rsidR="005B5AED">
        <w:rPr>
          <w:rFonts w:ascii="Times New Roman" w:hAnsi="Times New Roman"/>
          <w:sz w:val="24"/>
          <w:szCs w:val="24"/>
        </w:rPr>
        <w:t xml:space="preserve">ds based off the </w:t>
      </w:r>
      <w:r w:rsidR="00B830A2">
        <w:rPr>
          <w:rFonts w:ascii="Times New Roman" w:hAnsi="Times New Roman"/>
          <w:sz w:val="24"/>
          <w:szCs w:val="24"/>
        </w:rPr>
        <w:t>pre-job safety assessment</w:t>
      </w:r>
      <w:r w:rsidR="00857B7D">
        <w:rPr>
          <w:rFonts w:ascii="Times New Roman" w:hAnsi="Times New Roman"/>
          <w:sz w:val="24"/>
          <w:szCs w:val="24"/>
        </w:rPr>
        <w:t xml:space="preserve"> permit to work form </w:t>
      </w:r>
      <w:r w:rsidR="0050615A">
        <w:rPr>
          <w:rFonts w:ascii="Times New Roman" w:hAnsi="Times New Roman"/>
          <w:sz w:val="24"/>
          <w:szCs w:val="24"/>
        </w:rPr>
        <w:t xml:space="preserve">completed before work begins. Should the scope of work change during the job, the contractor should reassess the PPE needs before continuing work. </w:t>
      </w:r>
    </w:p>
    <w:p w14:paraId="4E9E7EA2" w14:textId="77777777" w:rsidR="0050615A" w:rsidRDefault="0050615A" w:rsidP="00E84C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16CEF3C" w14:textId="77777777" w:rsidR="0050615A" w:rsidRDefault="0050615A" w:rsidP="00E84C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is recommended that at a minimum </w:t>
      </w:r>
      <w:r w:rsidR="00857B7D">
        <w:rPr>
          <w:rFonts w:ascii="Times New Roman" w:hAnsi="Times New Roman"/>
          <w:sz w:val="24"/>
          <w:szCs w:val="24"/>
        </w:rPr>
        <w:t>contractor’s</w:t>
      </w:r>
      <w:r>
        <w:rPr>
          <w:rFonts w:ascii="Times New Roman" w:hAnsi="Times New Roman"/>
          <w:sz w:val="24"/>
          <w:szCs w:val="24"/>
        </w:rPr>
        <w:t xml:space="preserve"> wear safety toe slip resistant boots and safety glasses with side shields. Additional </w:t>
      </w:r>
      <w:r w:rsidR="005B5AED">
        <w:rPr>
          <w:rFonts w:ascii="Times New Roman" w:hAnsi="Times New Roman"/>
          <w:sz w:val="24"/>
          <w:szCs w:val="24"/>
        </w:rPr>
        <w:t xml:space="preserve">PPE will be based on the </w:t>
      </w:r>
      <w:r w:rsidR="00B830A2">
        <w:rPr>
          <w:rFonts w:ascii="Times New Roman" w:hAnsi="Times New Roman"/>
          <w:sz w:val="24"/>
          <w:szCs w:val="24"/>
        </w:rPr>
        <w:t>pre-job safety assessment</w:t>
      </w:r>
      <w:r w:rsidR="00857B7D">
        <w:rPr>
          <w:rFonts w:ascii="Times New Roman" w:hAnsi="Times New Roman"/>
          <w:sz w:val="24"/>
          <w:szCs w:val="24"/>
        </w:rPr>
        <w:t xml:space="preserve"> permit to work form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B22973B" w14:textId="77777777" w:rsidR="0050615A" w:rsidRPr="00EE5468" w:rsidRDefault="0050615A" w:rsidP="00E84C7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9108262" w14:textId="77777777" w:rsidR="00FA02E2" w:rsidRDefault="00E84C7A" w:rsidP="00FA02E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 xml:space="preserve"> </w:t>
      </w:r>
    </w:p>
    <w:p w14:paraId="4966BC2C" w14:textId="77777777" w:rsidR="00717D67" w:rsidRDefault="00D23DB7" w:rsidP="00D22F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SECTION 1</w:t>
      </w:r>
      <w:r w:rsidR="00F42832">
        <w:rPr>
          <w:rFonts w:ascii="Times New Roman" w:hAnsi="Times New Roman"/>
          <w:b/>
          <w:bCs/>
          <w:sz w:val="24"/>
          <w:szCs w:val="24"/>
        </w:rPr>
        <w:t>3</w:t>
      </w:r>
      <w:r w:rsidR="00F4776E" w:rsidRPr="00EE5468">
        <w:rPr>
          <w:rFonts w:ascii="Times New Roman" w:hAnsi="Times New Roman"/>
          <w:b/>
          <w:bCs/>
          <w:sz w:val="24"/>
          <w:szCs w:val="24"/>
        </w:rPr>
        <w:t>: TRAINING</w:t>
      </w:r>
    </w:p>
    <w:p w14:paraId="054DC445" w14:textId="77777777" w:rsidR="002C4860" w:rsidRDefault="00F4776E" w:rsidP="00D22F37">
      <w:pPr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 xml:space="preserve"> Contractor is obligated to perform applicable safety training relative to the scope of work. Training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documentation for the proper application, use, </w:t>
      </w:r>
      <w:proofErr w:type="gramStart"/>
      <w:r w:rsidRPr="00EE5468">
        <w:rPr>
          <w:rFonts w:ascii="Times New Roman" w:hAnsi="Times New Roman"/>
          <w:sz w:val="24"/>
          <w:szCs w:val="24"/>
        </w:rPr>
        <w:t>care</w:t>
      </w:r>
      <w:proofErr w:type="gramEnd"/>
      <w:r w:rsidRPr="00EE5468">
        <w:rPr>
          <w:rFonts w:ascii="Times New Roman" w:hAnsi="Times New Roman"/>
          <w:sz w:val="24"/>
          <w:szCs w:val="24"/>
        </w:rPr>
        <w:t xml:space="preserve"> and maintenance of safety equipment must be conducted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for all affected workers.</w:t>
      </w:r>
    </w:p>
    <w:p w14:paraId="136F4E35" w14:textId="77777777" w:rsidR="002C4860" w:rsidRDefault="002C4860" w:rsidP="00F477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017F124" w14:textId="77777777" w:rsidR="00F4776E" w:rsidRDefault="00F4776E" w:rsidP="00F477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Contractor must conduct safety meetings</w:t>
      </w:r>
      <w:r w:rsidR="008D3668">
        <w:rPr>
          <w:rFonts w:ascii="Times New Roman" w:hAnsi="Times New Roman"/>
          <w:sz w:val="24"/>
          <w:szCs w:val="24"/>
        </w:rPr>
        <w:t xml:space="preserve"> with all employees under their supervision</w:t>
      </w:r>
      <w:r w:rsidRPr="00EE5468">
        <w:rPr>
          <w:rFonts w:ascii="Times New Roman" w:hAnsi="Times New Roman"/>
          <w:sz w:val="24"/>
          <w:szCs w:val="24"/>
        </w:rPr>
        <w:t xml:space="preserve"> to instruct on the recognition and avoidance of hazards in the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E5468">
        <w:rPr>
          <w:rFonts w:ascii="Times New Roman" w:hAnsi="Times New Roman"/>
          <w:sz w:val="24"/>
          <w:szCs w:val="24"/>
        </w:rPr>
        <w:t>work place</w:t>
      </w:r>
      <w:proofErr w:type="gramEnd"/>
      <w:r w:rsidR="0050615A">
        <w:rPr>
          <w:rFonts w:ascii="Times New Roman" w:hAnsi="Times New Roman"/>
          <w:sz w:val="24"/>
          <w:szCs w:val="24"/>
        </w:rPr>
        <w:t xml:space="preserve">, and </w:t>
      </w:r>
      <w:r w:rsidR="008D3668">
        <w:rPr>
          <w:rFonts w:ascii="Times New Roman" w:hAnsi="Times New Roman"/>
          <w:sz w:val="24"/>
          <w:szCs w:val="24"/>
        </w:rPr>
        <w:t>to address all</w:t>
      </w:r>
      <w:r w:rsidR="00776268">
        <w:rPr>
          <w:rFonts w:ascii="Times New Roman" w:hAnsi="Times New Roman"/>
          <w:sz w:val="24"/>
          <w:szCs w:val="24"/>
        </w:rPr>
        <w:t xml:space="preserve"> applicable</w:t>
      </w:r>
      <w:r w:rsidR="008D3668">
        <w:rPr>
          <w:rFonts w:ascii="Times New Roman" w:hAnsi="Times New Roman"/>
          <w:sz w:val="24"/>
          <w:szCs w:val="24"/>
        </w:rPr>
        <w:t xml:space="preserve"> topics covered and addressed in the</w:t>
      </w:r>
      <w:r w:rsidR="004269D5">
        <w:rPr>
          <w:rFonts w:ascii="Times New Roman" w:hAnsi="Times New Roman"/>
          <w:sz w:val="24"/>
          <w:szCs w:val="24"/>
        </w:rPr>
        <w:t xml:space="preserve"> Cintas Contractor Safety Program</w:t>
      </w:r>
      <w:r w:rsidR="008D3668">
        <w:rPr>
          <w:rFonts w:ascii="Times New Roman" w:hAnsi="Times New Roman"/>
          <w:sz w:val="24"/>
          <w:szCs w:val="24"/>
        </w:rPr>
        <w:t>. The meetings may be in the form of toolbo</w:t>
      </w:r>
      <w:r w:rsidR="00317F37">
        <w:rPr>
          <w:rFonts w:ascii="Times New Roman" w:hAnsi="Times New Roman"/>
          <w:sz w:val="24"/>
          <w:szCs w:val="24"/>
        </w:rPr>
        <w:t xml:space="preserve">x talks or equivalent form. </w:t>
      </w:r>
    </w:p>
    <w:p w14:paraId="218ABA29" w14:textId="77777777" w:rsidR="00F4776E" w:rsidRPr="00EE5468" w:rsidRDefault="00F4776E" w:rsidP="00F477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21486B1" w14:textId="77777777" w:rsidR="00F4776E" w:rsidRPr="00EE5468" w:rsidRDefault="00F4776E" w:rsidP="00F477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48801F4C" w14:textId="77777777" w:rsidR="00F4776E" w:rsidRDefault="00D23DB7" w:rsidP="00D22F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SECTION 1</w:t>
      </w:r>
      <w:r w:rsidR="00F42832">
        <w:rPr>
          <w:rFonts w:ascii="Times New Roman" w:hAnsi="Times New Roman"/>
          <w:b/>
          <w:bCs/>
          <w:sz w:val="24"/>
          <w:szCs w:val="24"/>
        </w:rPr>
        <w:t>4</w:t>
      </w:r>
      <w:r w:rsidR="00F4776E" w:rsidRPr="00EE5468">
        <w:rPr>
          <w:rFonts w:ascii="Times New Roman" w:hAnsi="Times New Roman"/>
          <w:b/>
          <w:bCs/>
          <w:sz w:val="24"/>
          <w:szCs w:val="24"/>
        </w:rPr>
        <w:t>: HOUSEKEEPIN</w:t>
      </w:r>
      <w:r w:rsidR="008D3668">
        <w:rPr>
          <w:rFonts w:ascii="Times New Roman" w:hAnsi="Times New Roman"/>
          <w:b/>
          <w:bCs/>
          <w:sz w:val="24"/>
          <w:szCs w:val="24"/>
        </w:rPr>
        <w:t>G</w:t>
      </w:r>
    </w:p>
    <w:p w14:paraId="763D8F22" w14:textId="77777777" w:rsidR="00F4776E" w:rsidRDefault="00F4776E" w:rsidP="00F477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Good housekeeping is mandatory</w:t>
      </w:r>
      <w:r w:rsidRPr="00EE546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EE5468">
        <w:rPr>
          <w:rFonts w:ascii="Times New Roman" w:hAnsi="Times New Roman"/>
          <w:sz w:val="24"/>
          <w:szCs w:val="24"/>
        </w:rPr>
        <w:t xml:space="preserve">Work areas must be kept neat, clean, and orderly. </w:t>
      </w:r>
      <w:r w:rsidRPr="006660AE">
        <w:rPr>
          <w:rFonts w:ascii="Times New Roman" w:hAnsi="Times New Roman"/>
          <w:sz w:val="24"/>
          <w:szCs w:val="24"/>
        </w:rPr>
        <w:t xml:space="preserve">If a </w:t>
      </w:r>
      <w:proofErr w:type="gramStart"/>
      <w:r w:rsidRPr="006660AE">
        <w:rPr>
          <w:rFonts w:ascii="Times New Roman" w:hAnsi="Times New Roman"/>
          <w:sz w:val="24"/>
          <w:szCs w:val="24"/>
        </w:rPr>
        <w:t>Contractor’s</w:t>
      </w:r>
      <w:proofErr w:type="gramEnd"/>
      <w:r w:rsidRPr="006660AE">
        <w:rPr>
          <w:rFonts w:ascii="Times New Roman" w:hAnsi="Times New Roman"/>
          <w:sz w:val="24"/>
          <w:szCs w:val="24"/>
        </w:rPr>
        <w:t xml:space="preserve"> work area is not kept clean, </w:t>
      </w:r>
      <w:r w:rsidR="00C44812">
        <w:rPr>
          <w:rFonts w:ascii="Times New Roman" w:hAnsi="Times New Roman"/>
          <w:sz w:val="24"/>
          <w:szCs w:val="24"/>
        </w:rPr>
        <w:t>the “Company”</w:t>
      </w:r>
      <w:r w:rsidR="00A23628" w:rsidRPr="006660AE">
        <w:rPr>
          <w:rFonts w:ascii="Times New Roman" w:hAnsi="Times New Roman"/>
          <w:sz w:val="24"/>
          <w:szCs w:val="24"/>
        </w:rPr>
        <w:t xml:space="preserve"> may</w:t>
      </w:r>
      <w:r w:rsidRPr="006660AE">
        <w:rPr>
          <w:rFonts w:ascii="Times New Roman" w:hAnsi="Times New Roman"/>
          <w:sz w:val="24"/>
          <w:szCs w:val="24"/>
        </w:rPr>
        <w:t xml:space="preserve"> have the area cleaned and charge th</w:t>
      </w:r>
      <w:r w:rsidR="00C44812">
        <w:rPr>
          <w:rFonts w:ascii="Times New Roman" w:hAnsi="Times New Roman"/>
          <w:sz w:val="24"/>
          <w:szCs w:val="24"/>
        </w:rPr>
        <w:t>e cost to the Contractor. The “Company”</w:t>
      </w:r>
      <w:r w:rsidRPr="006660AE">
        <w:rPr>
          <w:rFonts w:ascii="Times New Roman" w:hAnsi="Times New Roman"/>
          <w:sz w:val="24"/>
          <w:szCs w:val="24"/>
        </w:rPr>
        <w:t xml:space="preserve"> may also stop work until the area has been cleaned.</w:t>
      </w:r>
    </w:p>
    <w:p w14:paraId="32A8F41A" w14:textId="77777777" w:rsidR="00F4776E" w:rsidRPr="00EE5468" w:rsidRDefault="00F4776E" w:rsidP="00F4776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6A960E4" w14:textId="77777777" w:rsidR="00AF5265" w:rsidRDefault="00AF5265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7AF6BD54" w14:textId="77777777" w:rsidR="00717D67" w:rsidRDefault="00717D67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66CA29B0" w14:textId="77777777" w:rsidR="00866523" w:rsidRDefault="00866523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74AE2D9C" w14:textId="77777777" w:rsidR="00866523" w:rsidRDefault="00866523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5918B05B" w14:textId="77777777" w:rsidR="00866523" w:rsidRDefault="00866523" w:rsidP="00D22F37">
      <w:pPr>
        <w:rPr>
          <w:rFonts w:ascii="Times New Roman" w:hAnsi="Times New Roman"/>
          <w:b/>
          <w:bCs/>
          <w:sz w:val="24"/>
          <w:szCs w:val="24"/>
        </w:rPr>
      </w:pPr>
    </w:p>
    <w:p w14:paraId="23328879" w14:textId="77777777" w:rsidR="00CE106B" w:rsidRDefault="00E32C51" w:rsidP="00D22F37">
      <w:pPr>
        <w:rPr>
          <w:rFonts w:ascii="Times New Roman" w:hAnsi="Times New Roman"/>
          <w:b/>
          <w:bCs/>
          <w:sz w:val="24"/>
          <w:szCs w:val="24"/>
        </w:rPr>
      </w:pPr>
      <w:r w:rsidRPr="004D3DAA"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F42832">
        <w:rPr>
          <w:rFonts w:ascii="Times New Roman" w:hAnsi="Times New Roman"/>
          <w:b/>
          <w:bCs/>
          <w:sz w:val="24"/>
          <w:szCs w:val="24"/>
        </w:rPr>
        <w:t>15</w:t>
      </w:r>
      <w:r w:rsidR="00CE106B" w:rsidRPr="00EE5468">
        <w:rPr>
          <w:rFonts w:ascii="Times New Roman" w:hAnsi="Times New Roman"/>
          <w:b/>
          <w:bCs/>
          <w:sz w:val="24"/>
          <w:szCs w:val="24"/>
        </w:rPr>
        <w:t>: ENVIRONMENTAL REQUIREMENTS</w:t>
      </w:r>
    </w:p>
    <w:p w14:paraId="64AA55A2" w14:textId="77777777" w:rsidR="0087765A" w:rsidRDefault="0087765A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5A41339" w14:textId="77777777" w:rsidR="0087765A" w:rsidRPr="0087765A" w:rsidRDefault="0087765A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Contractors are required to comply with all applicable environmental laws, </w:t>
      </w:r>
      <w:proofErr w:type="gramStart"/>
      <w:r>
        <w:rPr>
          <w:rFonts w:ascii="Times New Roman" w:hAnsi="Times New Roman"/>
          <w:bCs/>
          <w:sz w:val="24"/>
          <w:szCs w:val="24"/>
        </w:rPr>
        <w:t>rules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and regulations of the Authorities Having Jurisdiction (AHJ) over the specific location of where work activities are being performed.</w:t>
      </w:r>
    </w:p>
    <w:p w14:paraId="328256B6" w14:textId="77777777" w:rsidR="009451AE" w:rsidRPr="00EE5468" w:rsidRDefault="009451AE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D455843" w14:textId="77777777" w:rsidR="003B2443" w:rsidRDefault="003B2443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7857DB80" w14:textId="77777777" w:rsidR="00CE106B" w:rsidRDefault="00CE106B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Contractor shall maintain equipment to prevent leaks. The Contractor shall take appropriate measures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to contain potential leaks and repair leaks promptly.</w:t>
      </w:r>
    </w:p>
    <w:p w14:paraId="5D8CC38C" w14:textId="77777777" w:rsidR="00E3149A" w:rsidRPr="00EE5468" w:rsidRDefault="00E3149A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7C36AA0C" w14:textId="77777777" w:rsidR="00AA77A9" w:rsidRDefault="00AA77A9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5826868B" w14:textId="77777777" w:rsidR="00CE106B" w:rsidRDefault="00CE106B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Contractor must not make any discharges to water that are not permitted or otherwise approved by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law. </w:t>
      </w:r>
      <w:proofErr w:type="gramStart"/>
      <w:r w:rsidRPr="00EE5468">
        <w:rPr>
          <w:rFonts w:ascii="Times New Roman" w:hAnsi="Times New Roman"/>
          <w:sz w:val="24"/>
          <w:szCs w:val="24"/>
        </w:rPr>
        <w:t>In the event that</w:t>
      </w:r>
      <w:proofErr w:type="gramEnd"/>
      <w:r w:rsidRPr="00EE5468">
        <w:rPr>
          <w:rFonts w:ascii="Times New Roman" w:hAnsi="Times New Roman"/>
          <w:sz w:val="24"/>
          <w:szCs w:val="24"/>
        </w:rPr>
        <w:t xml:space="preserve"> the Contractor performs a discharge under an applicable state/provincial permit or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regulation, they must comply with all applicable requirements.</w:t>
      </w:r>
    </w:p>
    <w:p w14:paraId="590469D2" w14:textId="77777777" w:rsidR="00E3149A" w:rsidRDefault="00E3149A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95C89A3" w14:textId="77777777" w:rsidR="00102C1B" w:rsidRDefault="00CE106B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Contractor must perform work in a manner that prevents effects of soil erosion and sedimentation in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compliance with applicable laws, regulations, permits, and </w:t>
      </w:r>
      <w:r w:rsidR="003B2443">
        <w:rPr>
          <w:rFonts w:ascii="Times New Roman" w:hAnsi="Times New Roman"/>
          <w:sz w:val="24"/>
          <w:szCs w:val="24"/>
        </w:rPr>
        <w:t>“</w:t>
      </w:r>
      <w:r w:rsidRPr="00EE5468">
        <w:rPr>
          <w:rFonts w:ascii="Times New Roman" w:hAnsi="Times New Roman"/>
          <w:sz w:val="24"/>
          <w:szCs w:val="24"/>
        </w:rPr>
        <w:t>Company</w:t>
      </w:r>
      <w:r w:rsidR="003B2443">
        <w:rPr>
          <w:rFonts w:ascii="Times New Roman" w:hAnsi="Times New Roman"/>
          <w:sz w:val="24"/>
          <w:szCs w:val="24"/>
        </w:rPr>
        <w:t>”</w:t>
      </w:r>
      <w:r w:rsidRPr="00EE5468">
        <w:rPr>
          <w:rFonts w:ascii="Times New Roman" w:hAnsi="Times New Roman"/>
          <w:sz w:val="24"/>
          <w:szCs w:val="24"/>
        </w:rPr>
        <w:t xml:space="preserve"> requirements. Clear and grade only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areas necessary for construction and within the approved construction boundaries. Separate and replace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topsoil in accordance with project requirements. </w:t>
      </w:r>
    </w:p>
    <w:p w14:paraId="0E18FEB8" w14:textId="77777777" w:rsidR="00102C1B" w:rsidRDefault="00102C1B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FF09DC6" w14:textId="77777777" w:rsidR="00CE106B" w:rsidRDefault="00CE106B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Erosion and sediment control must be installed, inspected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and maintained to contain soil on the construction site and away from </w:t>
      </w:r>
      <w:proofErr w:type="gramStart"/>
      <w:r w:rsidR="000D4999">
        <w:rPr>
          <w:rFonts w:ascii="Times New Roman" w:hAnsi="Times New Roman"/>
          <w:sz w:val="24"/>
          <w:szCs w:val="24"/>
        </w:rPr>
        <w:t>road ways</w:t>
      </w:r>
      <w:proofErr w:type="gramEnd"/>
      <w:r w:rsidR="000D4999">
        <w:rPr>
          <w:rFonts w:ascii="Times New Roman" w:hAnsi="Times New Roman"/>
          <w:sz w:val="24"/>
          <w:szCs w:val="24"/>
        </w:rPr>
        <w:t xml:space="preserve">, </w:t>
      </w:r>
      <w:r w:rsidRPr="00EE5468">
        <w:rPr>
          <w:rFonts w:ascii="Times New Roman" w:hAnsi="Times New Roman"/>
          <w:sz w:val="24"/>
          <w:szCs w:val="24"/>
        </w:rPr>
        <w:t>wetlands and water bodies. Disturbed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areas must be stabilized and re-vegetated where applicable, as soon as possible following construction in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compliance with permit conditions and </w:t>
      </w:r>
      <w:r w:rsidR="003B2443">
        <w:rPr>
          <w:rFonts w:ascii="Times New Roman" w:hAnsi="Times New Roman"/>
          <w:sz w:val="24"/>
          <w:szCs w:val="24"/>
        </w:rPr>
        <w:t>“</w:t>
      </w:r>
      <w:r w:rsidRPr="00EE5468">
        <w:rPr>
          <w:rFonts w:ascii="Times New Roman" w:hAnsi="Times New Roman"/>
          <w:sz w:val="24"/>
          <w:szCs w:val="24"/>
        </w:rPr>
        <w:t>Company</w:t>
      </w:r>
      <w:r w:rsidR="003B2443">
        <w:rPr>
          <w:rFonts w:ascii="Times New Roman" w:hAnsi="Times New Roman"/>
          <w:sz w:val="24"/>
          <w:szCs w:val="24"/>
        </w:rPr>
        <w:t>”</w:t>
      </w:r>
      <w:r w:rsidRPr="00EE5468">
        <w:rPr>
          <w:rFonts w:ascii="Times New Roman" w:hAnsi="Times New Roman"/>
          <w:sz w:val="24"/>
          <w:szCs w:val="24"/>
        </w:rPr>
        <w:t xml:space="preserve"> requirements or in accordance with landowner </w:t>
      </w:r>
      <w:r w:rsidR="00E3149A">
        <w:rPr>
          <w:rFonts w:ascii="Times New Roman" w:hAnsi="Times New Roman"/>
          <w:sz w:val="24"/>
          <w:szCs w:val="24"/>
        </w:rPr>
        <w:t>r</w:t>
      </w:r>
      <w:r w:rsidRPr="00EE5468">
        <w:rPr>
          <w:rFonts w:ascii="Times New Roman" w:hAnsi="Times New Roman"/>
          <w:sz w:val="24"/>
          <w:szCs w:val="24"/>
        </w:rPr>
        <w:t>equirements.</w:t>
      </w:r>
    </w:p>
    <w:p w14:paraId="7CE1B953" w14:textId="77777777" w:rsidR="00E3149A" w:rsidRPr="00EE5468" w:rsidRDefault="00E3149A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7A8FA3DA" w14:textId="77777777" w:rsidR="00CE106B" w:rsidRPr="00EE5468" w:rsidRDefault="00CE106B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 xml:space="preserve"> All Contractors who meet the requirements for needing a Spill Prevention Control and</w:t>
      </w:r>
    </w:p>
    <w:p w14:paraId="738DE864" w14:textId="77777777" w:rsidR="00CE106B" w:rsidRDefault="0016628A" w:rsidP="00CE10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Countermeasure P</w:t>
      </w:r>
      <w:r w:rsidRPr="00EE5468">
        <w:rPr>
          <w:rFonts w:ascii="Times New Roman" w:hAnsi="Times New Roman"/>
          <w:sz w:val="24"/>
          <w:szCs w:val="24"/>
        </w:rPr>
        <w:t xml:space="preserve">lan (SPCC) must comply with all plan requirements. </w:t>
      </w:r>
      <w:r w:rsidR="00CE106B" w:rsidRPr="00EE5468">
        <w:rPr>
          <w:rFonts w:ascii="Times New Roman" w:hAnsi="Times New Roman"/>
          <w:sz w:val="24"/>
          <w:szCs w:val="24"/>
        </w:rPr>
        <w:t>The SPCC, if needed, must be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="00CE106B" w:rsidRPr="00EE5468">
        <w:rPr>
          <w:rFonts w:ascii="Times New Roman" w:hAnsi="Times New Roman"/>
          <w:sz w:val="24"/>
          <w:szCs w:val="24"/>
        </w:rPr>
        <w:t>submitted to the Company</w:t>
      </w:r>
      <w:r w:rsidR="00CE106B" w:rsidRPr="00EE5468">
        <w:rPr>
          <w:rFonts w:ascii="Times New Roman" w:hAnsi="Times New Roman"/>
          <w:b/>
          <w:bCs/>
          <w:sz w:val="24"/>
          <w:szCs w:val="24"/>
        </w:rPr>
        <w:t>.</w:t>
      </w:r>
    </w:p>
    <w:p w14:paraId="26192A75" w14:textId="77777777" w:rsidR="00E3149A" w:rsidRPr="00EE5468" w:rsidRDefault="00E3149A" w:rsidP="00CE10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7E9429" w14:textId="77777777" w:rsidR="00CE106B" w:rsidRDefault="00CE106B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 xml:space="preserve">Spills resulting from Contractor activity must be reported to a </w:t>
      </w:r>
      <w:r w:rsidR="003B2443">
        <w:rPr>
          <w:rFonts w:ascii="Times New Roman" w:hAnsi="Times New Roman"/>
          <w:sz w:val="24"/>
          <w:szCs w:val="24"/>
        </w:rPr>
        <w:t>“</w:t>
      </w:r>
      <w:r w:rsidRPr="00EE5468">
        <w:rPr>
          <w:rFonts w:ascii="Times New Roman" w:hAnsi="Times New Roman"/>
          <w:sz w:val="24"/>
          <w:szCs w:val="24"/>
        </w:rPr>
        <w:t>Company</w:t>
      </w:r>
      <w:r w:rsidR="003B2443">
        <w:rPr>
          <w:rFonts w:ascii="Times New Roman" w:hAnsi="Times New Roman"/>
          <w:sz w:val="24"/>
          <w:szCs w:val="24"/>
        </w:rPr>
        <w:t>”</w:t>
      </w:r>
      <w:r w:rsidRPr="00EE5468">
        <w:rPr>
          <w:rFonts w:ascii="Times New Roman" w:hAnsi="Times New Roman"/>
          <w:sz w:val="24"/>
          <w:szCs w:val="24"/>
        </w:rPr>
        <w:t xml:space="preserve"> </w:t>
      </w:r>
      <w:r w:rsidR="003B2443">
        <w:rPr>
          <w:rFonts w:ascii="Times New Roman" w:hAnsi="Times New Roman"/>
          <w:sz w:val="24"/>
          <w:szCs w:val="24"/>
        </w:rPr>
        <w:t>r</w:t>
      </w:r>
      <w:r w:rsidRPr="00EE5468">
        <w:rPr>
          <w:rFonts w:ascii="Times New Roman" w:hAnsi="Times New Roman"/>
          <w:sz w:val="24"/>
          <w:szCs w:val="24"/>
        </w:rPr>
        <w:t>epresentative immediately.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Immediate actions will be taken to safely stop the discharge, contain it, and clean it up in accordance with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applicable statutory and Company requirements.</w:t>
      </w:r>
    </w:p>
    <w:p w14:paraId="4906B193" w14:textId="77777777" w:rsidR="00E3149A" w:rsidRPr="00EE5468" w:rsidRDefault="00E3149A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20D73596" w14:textId="77777777" w:rsidR="00CE106B" w:rsidRDefault="003B2443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 w:rsidR="00CE106B" w:rsidRPr="00EE5468">
        <w:rPr>
          <w:rFonts w:ascii="Times New Roman" w:hAnsi="Times New Roman"/>
          <w:sz w:val="24"/>
          <w:szCs w:val="24"/>
        </w:rPr>
        <w:t>Company</w:t>
      </w:r>
      <w:r>
        <w:rPr>
          <w:rFonts w:ascii="Times New Roman" w:hAnsi="Times New Roman"/>
          <w:sz w:val="24"/>
          <w:szCs w:val="24"/>
        </w:rPr>
        <w:t>”</w:t>
      </w:r>
      <w:r w:rsidR="00CE106B" w:rsidRPr="00EE5468">
        <w:rPr>
          <w:rFonts w:ascii="Times New Roman" w:hAnsi="Times New Roman"/>
          <w:sz w:val="24"/>
          <w:szCs w:val="24"/>
        </w:rPr>
        <w:t xml:space="preserve"> facility/premise may be required to follow applicable Air Permit requirements. Contractors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="00CE106B" w:rsidRPr="00EE5468">
        <w:rPr>
          <w:rFonts w:ascii="Times New Roman" w:hAnsi="Times New Roman"/>
          <w:sz w:val="24"/>
          <w:szCs w:val="24"/>
        </w:rPr>
        <w:t xml:space="preserve">must review the permit with </w:t>
      </w:r>
      <w:r>
        <w:rPr>
          <w:rFonts w:ascii="Times New Roman" w:hAnsi="Times New Roman"/>
          <w:sz w:val="24"/>
          <w:szCs w:val="24"/>
        </w:rPr>
        <w:t>“</w:t>
      </w:r>
      <w:r w:rsidR="00CE106B" w:rsidRPr="00EE5468">
        <w:rPr>
          <w:rFonts w:ascii="Times New Roman" w:hAnsi="Times New Roman"/>
          <w:sz w:val="24"/>
          <w:szCs w:val="24"/>
        </w:rPr>
        <w:t>Company</w:t>
      </w:r>
      <w:r>
        <w:rPr>
          <w:rFonts w:ascii="Times New Roman" w:hAnsi="Times New Roman"/>
          <w:sz w:val="24"/>
          <w:szCs w:val="24"/>
        </w:rPr>
        <w:t>”</w:t>
      </w:r>
      <w:r w:rsidR="00CE106B" w:rsidRPr="00EE54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="00CE106B" w:rsidRPr="00EE5468">
        <w:rPr>
          <w:rFonts w:ascii="Times New Roman" w:hAnsi="Times New Roman"/>
          <w:sz w:val="24"/>
          <w:szCs w:val="24"/>
        </w:rPr>
        <w:t>epresentative to ensure all Air Permit requirements are followed.</w:t>
      </w:r>
    </w:p>
    <w:p w14:paraId="7B2F8585" w14:textId="77777777" w:rsidR="00E3149A" w:rsidRPr="00EE5468" w:rsidRDefault="00E3149A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9222AD6" w14:textId="77777777" w:rsidR="00CE106B" w:rsidRDefault="00CE106B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Contractor must properly train their workers on their responsibilities regarding spill notification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requirements and </w:t>
      </w:r>
      <w:proofErr w:type="gramStart"/>
      <w:r w:rsidRPr="00EE5468">
        <w:rPr>
          <w:rFonts w:ascii="Times New Roman" w:hAnsi="Times New Roman"/>
          <w:sz w:val="24"/>
          <w:szCs w:val="24"/>
        </w:rPr>
        <w:t>have all notification numbers available at all times</w:t>
      </w:r>
      <w:proofErr w:type="gramEnd"/>
      <w:r w:rsidRPr="00EE5468">
        <w:rPr>
          <w:rFonts w:ascii="Times New Roman" w:hAnsi="Times New Roman"/>
          <w:sz w:val="24"/>
          <w:szCs w:val="24"/>
        </w:rPr>
        <w:t>.</w:t>
      </w:r>
    </w:p>
    <w:p w14:paraId="5ED246C1" w14:textId="77777777" w:rsidR="008D3668" w:rsidRPr="00EE5468" w:rsidRDefault="008D3668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43F15359" w14:textId="77777777" w:rsidR="00717D67" w:rsidRDefault="00717D67" w:rsidP="00D22F37">
      <w:pPr>
        <w:rPr>
          <w:rFonts w:ascii="Times New Roman" w:hAnsi="Times New Roman"/>
          <w:sz w:val="24"/>
          <w:szCs w:val="24"/>
        </w:rPr>
      </w:pPr>
    </w:p>
    <w:p w14:paraId="1C175321" w14:textId="77777777" w:rsidR="00BB26FC" w:rsidRDefault="00BB26FC" w:rsidP="00D22F37">
      <w:pPr>
        <w:rPr>
          <w:rFonts w:ascii="Times New Roman" w:hAnsi="Times New Roman"/>
          <w:sz w:val="24"/>
          <w:szCs w:val="24"/>
        </w:rPr>
      </w:pPr>
    </w:p>
    <w:p w14:paraId="45DCCBA4" w14:textId="77777777" w:rsidR="00CE106B" w:rsidRDefault="00E32C51" w:rsidP="00D22F3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F42832">
        <w:rPr>
          <w:rFonts w:ascii="Times New Roman" w:hAnsi="Times New Roman"/>
          <w:b/>
          <w:bCs/>
          <w:sz w:val="24"/>
          <w:szCs w:val="24"/>
        </w:rPr>
        <w:t>16</w:t>
      </w:r>
      <w:r w:rsidR="00CE106B" w:rsidRPr="00EE5468">
        <w:rPr>
          <w:rFonts w:ascii="Times New Roman" w:hAnsi="Times New Roman"/>
          <w:b/>
          <w:bCs/>
          <w:sz w:val="24"/>
          <w:szCs w:val="24"/>
        </w:rPr>
        <w:t xml:space="preserve">: ENVIRONMENTAL – </w:t>
      </w:r>
      <w:r w:rsidR="002009E4">
        <w:rPr>
          <w:rFonts w:ascii="Times New Roman" w:hAnsi="Times New Roman"/>
          <w:b/>
          <w:bCs/>
          <w:sz w:val="24"/>
          <w:szCs w:val="24"/>
        </w:rPr>
        <w:t xml:space="preserve">WASTE AND </w:t>
      </w:r>
      <w:r w:rsidR="00CE106B" w:rsidRPr="00EE5468">
        <w:rPr>
          <w:rFonts w:ascii="Times New Roman" w:hAnsi="Times New Roman"/>
          <w:b/>
          <w:bCs/>
          <w:sz w:val="24"/>
          <w:szCs w:val="24"/>
        </w:rPr>
        <w:t>HAZARDOUS WASTE MANAGEMENT</w:t>
      </w:r>
    </w:p>
    <w:p w14:paraId="427D2453" w14:textId="77777777" w:rsidR="00CE106B" w:rsidRDefault="00CE106B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Contractor is responsible for the safe use and disposal of chemicals and hazardous materials brought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onto </w:t>
      </w:r>
      <w:r w:rsidR="004926D0">
        <w:rPr>
          <w:rFonts w:ascii="Times New Roman" w:hAnsi="Times New Roman"/>
          <w:sz w:val="24"/>
          <w:szCs w:val="24"/>
        </w:rPr>
        <w:t>“</w:t>
      </w:r>
      <w:r w:rsidRPr="00EE5468">
        <w:rPr>
          <w:rFonts w:ascii="Times New Roman" w:hAnsi="Times New Roman"/>
          <w:sz w:val="24"/>
          <w:szCs w:val="24"/>
        </w:rPr>
        <w:t>Company</w:t>
      </w:r>
      <w:r w:rsidR="004926D0">
        <w:rPr>
          <w:rFonts w:ascii="Times New Roman" w:hAnsi="Times New Roman"/>
          <w:sz w:val="24"/>
          <w:szCs w:val="24"/>
        </w:rPr>
        <w:t>”</w:t>
      </w:r>
      <w:r w:rsidRPr="00EE5468">
        <w:rPr>
          <w:rFonts w:ascii="Times New Roman" w:hAnsi="Times New Roman"/>
          <w:sz w:val="24"/>
          <w:szCs w:val="24"/>
        </w:rPr>
        <w:t xml:space="preserve"> property in compliance with applicable laws and regulations, and for complying with the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>applicable requirements for generation of hazardous waste.</w:t>
      </w:r>
    </w:p>
    <w:p w14:paraId="55E76482" w14:textId="77777777" w:rsidR="00E3149A" w:rsidRPr="00EE5468" w:rsidRDefault="00E3149A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2907BFB2" w14:textId="77777777" w:rsidR="003B2443" w:rsidRDefault="003B2443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2951DBCB" w14:textId="77777777" w:rsidR="00CE106B" w:rsidRDefault="00CE106B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Contractors that generate hazardous waste must comply with all regulations. No hazardous waste may</w:t>
      </w:r>
      <w:r w:rsidR="00E3149A">
        <w:rPr>
          <w:rFonts w:ascii="Times New Roman" w:hAnsi="Times New Roman"/>
          <w:sz w:val="24"/>
          <w:szCs w:val="24"/>
        </w:rPr>
        <w:t xml:space="preserve"> </w:t>
      </w:r>
      <w:r w:rsidRPr="00EE5468">
        <w:rPr>
          <w:rFonts w:ascii="Times New Roman" w:hAnsi="Times New Roman"/>
          <w:sz w:val="24"/>
          <w:szCs w:val="24"/>
        </w:rPr>
        <w:t xml:space="preserve">be disposed in </w:t>
      </w:r>
      <w:r w:rsidR="004926D0">
        <w:rPr>
          <w:rFonts w:ascii="Times New Roman" w:hAnsi="Times New Roman"/>
          <w:sz w:val="24"/>
          <w:szCs w:val="24"/>
        </w:rPr>
        <w:t>“</w:t>
      </w:r>
      <w:r w:rsidRPr="00EE5468">
        <w:rPr>
          <w:rFonts w:ascii="Times New Roman" w:hAnsi="Times New Roman"/>
          <w:sz w:val="24"/>
          <w:szCs w:val="24"/>
        </w:rPr>
        <w:t>Company</w:t>
      </w:r>
      <w:r w:rsidR="004926D0">
        <w:rPr>
          <w:rFonts w:ascii="Times New Roman" w:hAnsi="Times New Roman"/>
          <w:sz w:val="24"/>
          <w:szCs w:val="24"/>
        </w:rPr>
        <w:t>”</w:t>
      </w:r>
      <w:r w:rsidRPr="00EE5468">
        <w:rPr>
          <w:rFonts w:ascii="Times New Roman" w:hAnsi="Times New Roman"/>
          <w:sz w:val="24"/>
          <w:szCs w:val="24"/>
        </w:rPr>
        <w:t xml:space="preserve"> waste containers. If there are questions, consult </w:t>
      </w:r>
      <w:r w:rsidR="004926D0">
        <w:rPr>
          <w:rFonts w:ascii="Times New Roman" w:hAnsi="Times New Roman"/>
          <w:sz w:val="24"/>
          <w:szCs w:val="24"/>
        </w:rPr>
        <w:t>“</w:t>
      </w:r>
      <w:r w:rsidRPr="00EE5468">
        <w:rPr>
          <w:rFonts w:ascii="Times New Roman" w:hAnsi="Times New Roman"/>
          <w:sz w:val="24"/>
          <w:szCs w:val="24"/>
        </w:rPr>
        <w:t>Company</w:t>
      </w:r>
      <w:r w:rsidR="004926D0">
        <w:rPr>
          <w:rFonts w:ascii="Times New Roman" w:hAnsi="Times New Roman"/>
          <w:sz w:val="24"/>
          <w:szCs w:val="24"/>
        </w:rPr>
        <w:t>”</w:t>
      </w:r>
      <w:r w:rsidRPr="00EE5468">
        <w:rPr>
          <w:rFonts w:ascii="Times New Roman" w:hAnsi="Times New Roman"/>
          <w:sz w:val="24"/>
          <w:szCs w:val="24"/>
        </w:rPr>
        <w:t xml:space="preserve"> </w:t>
      </w:r>
      <w:r w:rsidR="004926D0">
        <w:rPr>
          <w:rFonts w:ascii="Times New Roman" w:hAnsi="Times New Roman"/>
          <w:sz w:val="24"/>
          <w:szCs w:val="24"/>
        </w:rPr>
        <w:t>r</w:t>
      </w:r>
      <w:r w:rsidRPr="00EE5468">
        <w:rPr>
          <w:rFonts w:ascii="Times New Roman" w:hAnsi="Times New Roman"/>
          <w:sz w:val="24"/>
          <w:szCs w:val="24"/>
        </w:rPr>
        <w:t>epresentative.</w:t>
      </w:r>
    </w:p>
    <w:p w14:paraId="4469C334" w14:textId="77777777" w:rsidR="002009E4" w:rsidRDefault="002009E4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28726E2B" w14:textId="77777777" w:rsidR="002009E4" w:rsidRDefault="002009E4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Contractor is responsible for disposing of waste generated during and by project activities</w:t>
      </w:r>
      <w:r w:rsidR="00FF7895">
        <w:rPr>
          <w:rFonts w:ascii="Times New Roman" w:hAnsi="Times New Roman"/>
          <w:sz w:val="24"/>
          <w:szCs w:val="24"/>
        </w:rPr>
        <w:t>.</w:t>
      </w:r>
    </w:p>
    <w:p w14:paraId="48F93E03" w14:textId="77777777" w:rsidR="00E3149A" w:rsidRPr="00EE5468" w:rsidRDefault="00E3149A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CCCE37E" w14:textId="77777777" w:rsidR="00E3149A" w:rsidRPr="00EE5468" w:rsidRDefault="00E3149A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7B40098C" w14:textId="77777777" w:rsidR="00E32C51" w:rsidRDefault="00E32C51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2BB4993" w14:textId="77777777" w:rsidR="00CE106B" w:rsidRPr="00EE5468" w:rsidRDefault="00CE106B" w:rsidP="00CE106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E5468">
        <w:rPr>
          <w:rFonts w:ascii="Times New Roman" w:hAnsi="Times New Roman"/>
          <w:sz w:val="24"/>
          <w:szCs w:val="24"/>
        </w:rPr>
        <w:t>.</w:t>
      </w:r>
    </w:p>
    <w:p w14:paraId="46028736" w14:textId="77777777" w:rsidR="00E3149A" w:rsidRDefault="00E3149A" w:rsidP="002846C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6A09F14A" w14:textId="77777777" w:rsidR="00E3149A" w:rsidRPr="00EE5468" w:rsidRDefault="00E3149A" w:rsidP="00E3149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A7A9973" w14:textId="77777777" w:rsidR="00C433E2" w:rsidRDefault="00C433E2">
      <w:pPr>
        <w:rPr>
          <w:rFonts w:ascii="Times New Roman" w:hAnsi="Times New Roman"/>
          <w:b/>
          <w:bCs/>
          <w:sz w:val="24"/>
          <w:szCs w:val="24"/>
        </w:rPr>
      </w:pPr>
    </w:p>
    <w:sectPr w:rsidR="00C433E2" w:rsidSect="00D22F3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54D5F" w14:textId="77777777" w:rsidR="00BB4A46" w:rsidRDefault="00BB4A46" w:rsidP="008807BF">
      <w:pPr>
        <w:spacing w:after="0" w:line="240" w:lineRule="auto"/>
      </w:pPr>
      <w:r>
        <w:separator/>
      </w:r>
    </w:p>
  </w:endnote>
  <w:endnote w:type="continuationSeparator" w:id="0">
    <w:p w14:paraId="6974F20C" w14:textId="77777777" w:rsidR="00BB4A46" w:rsidRDefault="00BB4A46" w:rsidP="0088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3582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660" w14:textId="4326DCBF" w:rsidR="009D2EE1" w:rsidRDefault="005C786B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B830A2">
          <w:rPr>
            <w:noProof/>
          </w:rPr>
          <w:t>2</w:t>
        </w:r>
        <w:r>
          <w:fldChar w:fldCharType="end"/>
        </w:r>
        <w:r>
          <w:t xml:space="preserve"> of </w:t>
        </w:r>
        <w:r w:rsidR="009C7D3F">
          <w:fldChar w:fldCharType="begin"/>
        </w:r>
        <w:r w:rsidR="009C7D3F">
          <w:instrText xml:space="preserve"> NUMPAGES   \* MERGEFORMAT </w:instrText>
        </w:r>
        <w:r w:rsidR="009C7D3F">
          <w:fldChar w:fldCharType="separate"/>
        </w:r>
        <w:r w:rsidR="00B830A2">
          <w:rPr>
            <w:noProof/>
          </w:rPr>
          <w:t>13</w:t>
        </w:r>
        <w:r w:rsidR="009C7D3F">
          <w:rPr>
            <w:noProof/>
          </w:rPr>
          <w:fldChar w:fldCharType="end"/>
        </w:r>
        <w:r w:rsidR="009D2EE1">
          <w:rPr>
            <w:noProof/>
          </w:rPr>
          <w:tab/>
          <w:t>Contractor S</w:t>
        </w:r>
        <w:r w:rsidR="00B830A2">
          <w:rPr>
            <w:noProof/>
          </w:rPr>
          <w:t>afety Program</w:t>
        </w:r>
        <w:r w:rsidR="00B830A2">
          <w:rPr>
            <w:noProof/>
          </w:rPr>
          <w:tab/>
          <w:t>Revis</w:t>
        </w:r>
        <w:r w:rsidR="009F3726">
          <w:rPr>
            <w:noProof/>
          </w:rPr>
          <w:t xml:space="preserve">ed </w:t>
        </w:r>
        <w:r w:rsidR="00032A60">
          <w:rPr>
            <w:noProof/>
          </w:rPr>
          <w:t>2/19/24</w:t>
        </w:r>
      </w:p>
    </w:sdtContent>
  </w:sdt>
  <w:p w14:paraId="71D8E88A" w14:textId="77777777" w:rsidR="00EA120D" w:rsidRDefault="00EA1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587CE" w14:textId="77777777" w:rsidR="00BB4A46" w:rsidRDefault="00BB4A46" w:rsidP="008807BF">
      <w:pPr>
        <w:spacing w:after="0" w:line="240" w:lineRule="auto"/>
      </w:pPr>
      <w:r>
        <w:separator/>
      </w:r>
    </w:p>
  </w:footnote>
  <w:footnote w:type="continuationSeparator" w:id="0">
    <w:p w14:paraId="04326E0A" w14:textId="77777777" w:rsidR="00BB4A46" w:rsidRDefault="00BB4A46" w:rsidP="0088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E953A" w14:textId="29B07F9D" w:rsidR="002609BB" w:rsidRDefault="002609BB">
    <w:pPr>
      <w:pStyle w:val="Header"/>
    </w:pPr>
    <w:r>
      <w:rPr>
        <w:noProof/>
      </w:rPr>
      <w:pict w14:anchorId="731C6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322876" o:spid="_x0000_s3074" type="#_x0000_t75" style="position:absolute;margin-left:0;margin-top:0;width:467.25pt;height:467.25pt;z-index:-251657216;mso-position-horizontal:center;mso-position-horizontal-relative:margin;mso-position-vertical:center;mso-position-vertical-relative:margin" o:allowincell="f">
          <v:imagedata r:id="rId1" o:title="Cintas Safety Logo_IconOnl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9CC2" w14:textId="22CBF5CC" w:rsidR="00EA120D" w:rsidRPr="008213A8" w:rsidRDefault="002609BB" w:rsidP="008807BF">
    <w:pPr>
      <w:pStyle w:val="Header"/>
      <w:tabs>
        <w:tab w:val="left" w:pos="9990"/>
      </w:tabs>
      <w:ind w:hanging="630"/>
      <w:rPr>
        <w:rFonts w:ascii="Times New Roman" w:hAnsi="Times New Roman"/>
        <w:sz w:val="36"/>
        <w:szCs w:val="36"/>
      </w:rPr>
    </w:pPr>
    <w:r>
      <w:rPr>
        <w:noProof/>
      </w:rPr>
      <w:pict w14:anchorId="05A15E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322877" o:spid="_x0000_s3075" type="#_x0000_t75" style="position:absolute;margin-left:0;margin-top:0;width:467.25pt;height:467.25pt;z-index:-251656192;mso-position-horizontal:center;mso-position-horizontal-relative:margin;mso-position-vertical:center;mso-position-vertical-relative:margin" o:allowincell="f">
          <v:imagedata r:id="rId1" o:title="Cintas Safety Logo_IconOnly" gain="19661f" blacklevel="22938f"/>
        </v:shape>
      </w:pict>
    </w:r>
    <w:r w:rsidR="00EA120D">
      <w:tab/>
    </w:r>
    <w:r w:rsidR="007520F3">
      <w:tab/>
    </w:r>
    <w:r w:rsidR="008213A8" w:rsidRPr="008213A8">
      <w:rPr>
        <w:rFonts w:ascii="Times New Roman" w:hAnsi="Times New Roman"/>
        <w:sz w:val="36"/>
        <w:szCs w:val="36"/>
      </w:rPr>
      <w:t>Cintas Contractor Safety Program</w:t>
    </w:r>
    <w:r w:rsidR="00EA120D" w:rsidRPr="008213A8">
      <w:rPr>
        <w:rFonts w:ascii="Times New Roman" w:hAnsi="Times New Roman"/>
        <w:sz w:val="36"/>
        <w:szCs w:val="3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AE93" w14:textId="398B528A" w:rsidR="002609BB" w:rsidRDefault="002609BB">
    <w:pPr>
      <w:pStyle w:val="Header"/>
    </w:pPr>
    <w:r>
      <w:rPr>
        <w:noProof/>
      </w:rPr>
      <w:pict w14:anchorId="30EA5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322875" o:spid="_x0000_s3073" type="#_x0000_t75" style="position:absolute;margin-left:0;margin-top:0;width:467.25pt;height:467.25pt;z-index:-251658240;mso-position-horizontal:center;mso-position-horizontal-relative:margin;mso-position-vertical:center;mso-position-vertical-relative:margin" o:allowincell="f">
          <v:imagedata r:id="rId1" o:title="Cintas Safety Logo_IconOnly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pt;height:9pt" o:bullet="t">
        <v:imagedata r:id="rId1" o:title="bullet1"/>
      </v:shape>
    </w:pict>
  </w:numPicBullet>
  <w:numPicBullet w:numPicBulletId="2">
    <w:pict>
      <v:shape id="_x0000_i1028" type="#_x0000_t75" style="width:3pt;height:9pt" o:bullet="t">
        <v:imagedata r:id="rId2" o:title="bullet2"/>
      </v:shape>
    </w:pict>
  </w:numPicBullet>
  <w:numPicBullet w:numPicBulletId="3">
    <w:pict>
      <v:shape w14:anchorId="01446CB0" id="_x0000_i1029" type="#_x0000_t75" style="width:3pt;height:9pt" o:bullet="t">
        <v:imagedata r:id="rId3" o:title="bullet3"/>
      </v:shape>
    </w:pict>
  </w:numPicBullet>
  <w:abstractNum w:abstractNumId="0" w15:restartNumberingAfterBreak="0">
    <w:nsid w:val="02756648"/>
    <w:multiLevelType w:val="hybridMultilevel"/>
    <w:tmpl w:val="6C9AAA26"/>
    <w:lvl w:ilvl="0" w:tplc="49A25CF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DC3"/>
    <w:multiLevelType w:val="hybridMultilevel"/>
    <w:tmpl w:val="3250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4751"/>
    <w:multiLevelType w:val="hybridMultilevel"/>
    <w:tmpl w:val="7D52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83A03"/>
    <w:multiLevelType w:val="hybridMultilevel"/>
    <w:tmpl w:val="1DC43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F5529"/>
    <w:multiLevelType w:val="hybridMultilevel"/>
    <w:tmpl w:val="78049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C33BC"/>
    <w:multiLevelType w:val="hybridMultilevel"/>
    <w:tmpl w:val="34FAD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060B4"/>
    <w:multiLevelType w:val="hybridMultilevel"/>
    <w:tmpl w:val="3154B6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A46147"/>
    <w:multiLevelType w:val="hybridMultilevel"/>
    <w:tmpl w:val="BC84B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CA72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43781"/>
    <w:multiLevelType w:val="hybridMultilevel"/>
    <w:tmpl w:val="2B04A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F7CC6"/>
    <w:multiLevelType w:val="hybridMultilevel"/>
    <w:tmpl w:val="64581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45CD9"/>
    <w:multiLevelType w:val="hybridMultilevel"/>
    <w:tmpl w:val="96E6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85356"/>
    <w:multiLevelType w:val="hybridMultilevel"/>
    <w:tmpl w:val="A448F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B6B2C"/>
    <w:multiLevelType w:val="hybridMultilevel"/>
    <w:tmpl w:val="7834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D668C0"/>
    <w:multiLevelType w:val="hybridMultilevel"/>
    <w:tmpl w:val="386AC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86A70"/>
    <w:multiLevelType w:val="hybridMultilevel"/>
    <w:tmpl w:val="0502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A36B2"/>
    <w:multiLevelType w:val="hybridMultilevel"/>
    <w:tmpl w:val="3ECC7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9352B"/>
    <w:multiLevelType w:val="hybridMultilevel"/>
    <w:tmpl w:val="C710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D0773"/>
    <w:multiLevelType w:val="hybridMultilevel"/>
    <w:tmpl w:val="A2BA2952"/>
    <w:lvl w:ilvl="0" w:tplc="94AAB98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3D96E09"/>
    <w:multiLevelType w:val="hybridMultilevel"/>
    <w:tmpl w:val="9DB4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A6FBF"/>
    <w:multiLevelType w:val="hybridMultilevel"/>
    <w:tmpl w:val="4F90C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E7429"/>
    <w:multiLevelType w:val="hybridMultilevel"/>
    <w:tmpl w:val="3E6E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E3E46"/>
    <w:multiLevelType w:val="hybridMultilevel"/>
    <w:tmpl w:val="8788E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85F4C"/>
    <w:multiLevelType w:val="hybridMultilevel"/>
    <w:tmpl w:val="80C4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0781B"/>
    <w:multiLevelType w:val="hybridMultilevel"/>
    <w:tmpl w:val="4BCA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C16540"/>
    <w:multiLevelType w:val="hybridMultilevel"/>
    <w:tmpl w:val="40C6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270A1"/>
    <w:multiLevelType w:val="hybridMultilevel"/>
    <w:tmpl w:val="995E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75BB4"/>
    <w:multiLevelType w:val="hybridMultilevel"/>
    <w:tmpl w:val="2892F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A9F3288"/>
    <w:multiLevelType w:val="hybridMultilevel"/>
    <w:tmpl w:val="5D54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580260"/>
    <w:multiLevelType w:val="hybridMultilevel"/>
    <w:tmpl w:val="8D6E4B04"/>
    <w:lvl w:ilvl="0" w:tplc="49A25CF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E8024E"/>
    <w:multiLevelType w:val="hybridMultilevel"/>
    <w:tmpl w:val="D98E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224CC0"/>
    <w:multiLevelType w:val="multilevel"/>
    <w:tmpl w:val="4F4A3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744245"/>
    <w:multiLevelType w:val="hybridMultilevel"/>
    <w:tmpl w:val="B7302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DC1AEB"/>
    <w:multiLevelType w:val="hybridMultilevel"/>
    <w:tmpl w:val="244AB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F78DD"/>
    <w:multiLevelType w:val="hybridMultilevel"/>
    <w:tmpl w:val="14B6FBFA"/>
    <w:lvl w:ilvl="0" w:tplc="35508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86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25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46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A29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205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26F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A5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A6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48FB0EF3"/>
    <w:multiLevelType w:val="hybridMultilevel"/>
    <w:tmpl w:val="C586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6654EE"/>
    <w:multiLevelType w:val="hybridMultilevel"/>
    <w:tmpl w:val="0A7A2882"/>
    <w:lvl w:ilvl="0" w:tplc="79949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A0027A">
      <w:start w:val="108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6B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E57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4C1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E85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87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0D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AD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3384AAA"/>
    <w:multiLevelType w:val="hybridMultilevel"/>
    <w:tmpl w:val="5A9A55C6"/>
    <w:lvl w:ilvl="0" w:tplc="0CA8E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ACA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929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0F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728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7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9A5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66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94F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597220A0"/>
    <w:multiLevelType w:val="hybridMultilevel"/>
    <w:tmpl w:val="DF02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E2050"/>
    <w:multiLevelType w:val="hybridMultilevel"/>
    <w:tmpl w:val="B80E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F7B1B"/>
    <w:multiLevelType w:val="hybridMultilevel"/>
    <w:tmpl w:val="0D2A45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EF115DE"/>
    <w:multiLevelType w:val="hybridMultilevel"/>
    <w:tmpl w:val="9514A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5B76E4"/>
    <w:multiLevelType w:val="hybridMultilevel"/>
    <w:tmpl w:val="1284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79528D"/>
    <w:multiLevelType w:val="multilevel"/>
    <w:tmpl w:val="7FAA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583ACA"/>
    <w:multiLevelType w:val="hybridMultilevel"/>
    <w:tmpl w:val="2EDAA93C"/>
    <w:lvl w:ilvl="0" w:tplc="100E5C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9E7227"/>
    <w:multiLevelType w:val="hybridMultilevel"/>
    <w:tmpl w:val="2E32A080"/>
    <w:lvl w:ilvl="0" w:tplc="C38A2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722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C62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E2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C9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61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4B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0E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A8A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CDD2D97"/>
    <w:multiLevelType w:val="hybridMultilevel"/>
    <w:tmpl w:val="668EC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852BB5"/>
    <w:multiLevelType w:val="hybridMultilevel"/>
    <w:tmpl w:val="4A46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440D36"/>
    <w:multiLevelType w:val="hybridMultilevel"/>
    <w:tmpl w:val="AAD4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AC5B22"/>
    <w:multiLevelType w:val="hybridMultilevel"/>
    <w:tmpl w:val="A176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277BE"/>
    <w:multiLevelType w:val="hybridMultilevel"/>
    <w:tmpl w:val="33BC4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F6C92"/>
    <w:multiLevelType w:val="hybridMultilevel"/>
    <w:tmpl w:val="2AC8A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2C2599"/>
    <w:multiLevelType w:val="hybridMultilevel"/>
    <w:tmpl w:val="332CA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5D2A77"/>
    <w:multiLevelType w:val="hybridMultilevel"/>
    <w:tmpl w:val="BDFE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F911B9"/>
    <w:multiLevelType w:val="hybridMultilevel"/>
    <w:tmpl w:val="F504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7768CD"/>
    <w:multiLevelType w:val="hybridMultilevel"/>
    <w:tmpl w:val="37CCF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49964">
    <w:abstractNumId w:val="52"/>
  </w:num>
  <w:num w:numId="2" w16cid:durableId="1583446100">
    <w:abstractNumId w:val="5"/>
  </w:num>
  <w:num w:numId="3" w16cid:durableId="140193021">
    <w:abstractNumId w:val="11"/>
  </w:num>
  <w:num w:numId="4" w16cid:durableId="448277384">
    <w:abstractNumId w:val="25"/>
  </w:num>
  <w:num w:numId="5" w16cid:durableId="1579829065">
    <w:abstractNumId w:val="40"/>
  </w:num>
  <w:num w:numId="6" w16cid:durableId="349307198">
    <w:abstractNumId w:val="15"/>
  </w:num>
  <w:num w:numId="7" w16cid:durableId="109397384">
    <w:abstractNumId w:val="31"/>
  </w:num>
  <w:num w:numId="8" w16cid:durableId="1670406171">
    <w:abstractNumId w:val="19"/>
  </w:num>
  <w:num w:numId="9" w16cid:durableId="1630471629">
    <w:abstractNumId w:val="18"/>
  </w:num>
  <w:num w:numId="10" w16cid:durableId="256523397">
    <w:abstractNumId w:val="1"/>
  </w:num>
  <w:num w:numId="11" w16cid:durableId="911307841">
    <w:abstractNumId w:val="37"/>
  </w:num>
  <w:num w:numId="12" w16cid:durableId="1259633030">
    <w:abstractNumId w:val="13"/>
  </w:num>
  <w:num w:numId="13" w16cid:durableId="910890179">
    <w:abstractNumId w:val="29"/>
  </w:num>
  <w:num w:numId="14" w16cid:durableId="827138175">
    <w:abstractNumId w:val="32"/>
  </w:num>
  <w:num w:numId="15" w16cid:durableId="851602662">
    <w:abstractNumId w:val="27"/>
  </w:num>
  <w:num w:numId="16" w16cid:durableId="665324119">
    <w:abstractNumId w:val="3"/>
  </w:num>
  <w:num w:numId="17" w16cid:durableId="2092851928">
    <w:abstractNumId w:val="46"/>
  </w:num>
  <w:num w:numId="18" w16cid:durableId="725376266">
    <w:abstractNumId w:val="7"/>
  </w:num>
  <w:num w:numId="19" w16cid:durableId="376125191">
    <w:abstractNumId w:val="34"/>
  </w:num>
  <w:num w:numId="20" w16cid:durableId="255598519">
    <w:abstractNumId w:val="41"/>
  </w:num>
  <w:num w:numId="21" w16cid:durableId="439567542">
    <w:abstractNumId w:val="20"/>
  </w:num>
  <w:num w:numId="22" w16cid:durableId="2055420388">
    <w:abstractNumId w:val="12"/>
  </w:num>
  <w:num w:numId="23" w16cid:durableId="578516470">
    <w:abstractNumId w:val="16"/>
  </w:num>
  <w:num w:numId="24" w16cid:durableId="335234622">
    <w:abstractNumId w:val="9"/>
  </w:num>
  <w:num w:numId="25" w16cid:durableId="1982925012">
    <w:abstractNumId w:val="47"/>
  </w:num>
  <w:num w:numId="26" w16cid:durableId="1313801200">
    <w:abstractNumId w:val="23"/>
  </w:num>
  <w:num w:numId="27" w16cid:durableId="1778940833">
    <w:abstractNumId w:val="53"/>
  </w:num>
  <w:num w:numId="28" w16cid:durableId="1257984123">
    <w:abstractNumId w:val="49"/>
  </w:num>
  <w:num w:numId="29" w16cid:durableId="459148794">
    <w:abstractNumId w:val="14"/>
  </w:num>
  <w:num w:numId="30" w16cid:durableId="1235431094">
    <w:abstractNumId w:val="48"/>
  </w:num>
  <w:num w:numId="31" w16cid:durableId="140925599">
    <w:abstractNumId w:val="8"/>
  </w:num>
  <w:num w:numId="32" w16cid:durableId="934090513">
    <w:abstractNumId w:val="30"/>
  </w:num>
  <w:num w:numId="33" w16cid:durableId="216942755">
    <w:abstractNumId w:val="42"/>
  </w:num>
  <w:num w:numId="34" w16cid:durableId="2055999487">
    <w:abstractNumId w:val="21"/>
  </w:num>
  <w:num w:numId="35" w16cid:durableId="1875069162">
    <w:abstractNumId w:val="45"/>
  </w:num>
  <w:num w:numId="36" w16cid:durableId="975913200">
    <w:abstractNumId w:val="28"/>
  </w:num>
  <w:num w:numId="37" w16cid:durableId="1371102815">
    <w:abstractNumId w:val="0"/>
  </w:num>
  <w:num w:numId="38" w16cid:durableId="932590900">
    <w:abstractNumId w:val="24"/>
  </w:num>
  <w:num w:numId="39" w16cid:durableId="1195575300">
    <w:abstractNumId w:val="10"/>
  </w:num>
  <w:num w:numId="40" w16cid:durableId="1681857633">
    <w:abstractNumId w:val="4"/>
  </w:num>
  <w:num w:numId="41" w16cid:durableId="1461269133">
    <w:abstractNumId w:val="33"/>
  </w:num>
  <w:num w:numId="42" w16cid:durableId="1879002129">
    <w:abstractNumId w:val="36"/>
  </w:num>
  <w:num w:numId="43" w16cid:durableId="587351884">
    <w:abstractNumId w:val="35"/>
  </w:num>
  <w:num w:numId="44" w16cid:durableId="2067412863">
    <w:abstractNumId w:val="44"/>
  </w:num>
  <w:num w:numId="45" w16cid:durableId="940184327">
    <w:abstractNumId w:val="39"/>
  </w:num>
  <w:num w:numId="46" w16cid:durableId="1589382147">
    <w:abstractNumId w:val="26"/>
  </w:num>
  <w:num w:numId="47" w16cid:durableId="619603691">
    <w:abstractNumId w:val="22"/>
  </w:num>
  <w:num w:numId="48" w16cid:durableId="1848472419">
    <w:abstractNumId w:val="51"/>
  </w:num>
  <w:num w:numId="49" w16cid:durableId="1012731402">
    <w:abstractNumId w:val="17"/>
  </w:num>
  <w:num w:numId="50" w16cid:durableId="282269470">
    <w:abstractNumId w:val="2"/>
  </w:num>
  <w:num w:numId="51" w16cid:durableId="2097048958">
    <w:abstractNumId w:val="6"/>
  </w:num>
  <w:num w:numId="52" w16cid:durableId="9718033">
    <w:abstractNumId w:val="43"/>
  </w:num>
  <w:num w:numId="53" w16cid:durableId="265580446">
    <w:abstractNumId w:val="38"/>
  </w:num>
  <w:num w:numId="54" w16cid:durableId="453452371">
    <w:abstractNumId w:val="50"/>
  </w:num>
  <w:num w:numId="55" w16cid:durableId="1561481721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F1"/>
    <w:rsid w:val="00000FEA"/>
    <w:rsid w:val="00003763"/>
    <w:rsid w:val="00004734"/>
    <w:rsid w:val="0000633A"/>
    <w:rsid w:val="000107AF"/>
    <w:rsid w:val="00012FA1"/>
    <w:rsid w:val="000206B9"/>
    <w:rsid w:val="000227B3"/>
    <w:rsid w:val="00025065"/>
    <w:rsid w:val="00032A60"/>
    <w:rsid w:val="00040CD7"/>
    <w:rsid w:val="00041482"/>
    <w:rsid w:val="00045D11"/>
    <w:rsid w:val="00052E9A"/>
    <w:rsid w:val="00062050"/>
    <w:rsid w:val="00062958"/>
    <w:rsid w:val="00063753"/>
    <w:rsid w:val="000653F5"/>
    <w:rsid w:val="00067459"/>
    <w:rsid w:val="00074199"/>
    <w:rsid w:val="00075762"/>
    <w:rsid w:val="00082842"/>
    <w:rsid w:val="000937EF"/>
    <w:rsid w:val="00097BEB"/>
    <w:rsid w:val="000A32DF"/>
    <w:rsid w:val="000A72DB"/>
    <w:rsid w:val="000B2042"/>
    <w:rsid w:val="000B7392"/>
    <w:rsid w:val="000B7BEA"/>
    <w:rsid w:val="000C2FC6"/>
    <w:rsid w:val="000C5385"/>
    <w:rsid w:val="000C555C"/>
    <w:rsid w:val="000C6698"/>
    <w:rsid w:val="000D266F"/>
    <w:rsid w:val="000D4999"/>
    <w:rsid w:val="000E05E3"/>
    <w:rsid w:val="000E3952"/>
    <w:rsid w:val="000E6FD7"/>
    <w:rsid w:val="000F2545"/>
    <w:rsid w:val="000F32FD"/>
    <w:rsid w:val="00102C1B"/>
    <w:rsid w:val="001141FC"/>
    <w:rsid w:val="00116D72"/>
    <w:rsid w:val="00117928"/>
    <w:rsid w:val="00117AAA"/>
    <w:rsid w:val="00124244"/>
    <w:rsid w:val="00140A4F"/>
    <w:rsid w:val="00142503"/>
    <w:rsid w:val="001433B9"/>
    <w:rsid w:val="00150DA3"/>
    <w:rsid w:val="0015151F"/>
    <w:rsid w:val="00157DB5"/>
    <w:rsid w:val="001637EA"/>
    <w:rsid w:val="00166278"/>
    <w:rsid w:val="0016628A"/>
    <w:rsid w:val="0016678E"/>
    <w:rsid w:val="00170C7D"/>
    <w:rsid w:val="001942AE"/>
    <w:rsid w:val="00197954"/>
    <w:rsid w:val="00197CA8"/>
    <w:rsid w:val="001A62BA"/>
    <w:rsid w:val="001B26C3"/>
    <w:rsid w:val="001B4091"/>
    <w:rsid w:val="001B452A"/>
    <w:rsid w:val="001B4826"/>
    <w:rsid w:val="001C56BB"/>
    <w:rsid w:val="001C7131"/>
    <w:rsid w:val="001C72B2"/>
    <w:rsid w:val="001F06EC"/>
    <w:rsid w:val="001F2E19"/>
    <w:rsid w:val="001F2FA1"/>
    <w:rsid w:val="001F6670"/>
    <w:rsid w:val="002009E4"/>
    <w:rsid w:val="00200A04"/>
    <w:rsid w:val="00202D75"/>
    <w:rsid w:val="002047AD"/>
    <w:rsid w:val="00213D61"/>
    <w:rsid w:val="00242FF2"/>
    <w:rsid w:val="0024328E"/>
    <w:rsid w:val="00246C60"/>
    <w:rsid w:val="00252AEF"/>
    <w:rsid w:val="002609BB"/>
    <w:rsid w:val="00262F4F"/>
    <w:rsid w:val="00264338"/>
    <w:rsid w:val="00265B76"/>
    <w:rsid w:val="002846C2"/>
    <w:rsid w:val="00292768"/>
    <w:rsid w:val="002976B4"/>
    <w:rsid w:val="002A6732"/>
    <w:rsid w:val="002A79C5"/>
    <w:rsid w:val="002C4860"/>
    <w:rsid w:val="002D174C"/>
    <w:rsid w:val="002E2A43"/>
    <w:rsid w:val="002E4C62"/>
    <w:rsid w:val="002F0013"/>
    <w:rsid w:val="002F094E"/>
    <w:rsid w:val="002F18B0"/>
    <w:rsid w:val="002F4605"/>
    <w:rsid w:val="00302D22"/>
    <w:rsid w:val="00302D4E"/>
    <w:rsid w:val="0031409C"/>
    <w:rsid w:val="00317F37"/>
    <w:rsid w:val="00321613"/>
    <w:rsid w:val="00322CEE"/>
    <w:rsid w:val="00334D95"/>
    <w:rsid w:val="00340771"/>
    <w:rsid w:val="003504FE"/>
    <w:rsid w:val="00353F80"/>
    <w:rsid w:val="00354582"/>
    <w:rsid w:val="00357133"/>
    <w:rsid w:val="00360A67"/>
    <w:rsid w:val="00366803"/>
    <w:rsid w:val="00383818"/>
    <w:rsid w:val="00383D6D"/>
    <w:rsid w:val="00387527"/>
    <w:rsid w:val="003914D9"/>
    <w:rsid w:val="003A16E5"/>
    <w:rsid w:val="003A5D63"/>
    <w:rsid w:val="003A62F5"/>
    <w:rsid w:val="003B2443"/>
    <w:rsid w:val="003B561C"/>
    <w:rsid w:val="003B6B66"/>
    <w:rsid w:val="003C30A3"/>
    <w:rsid w:val="003C404B"/>
    <w:rsid w:val="003C44DA"/>
    <w:rsid w:val="003E1D03"/>
    <w:rsid w:val="003E35F5"/>
    <w:rsid w:val="003E5A75"/>
    <w:rsid w:val="004000E7"/>
    <w:rsid w:val="00403444"/>
    <w:rsid w:val="00420B2E"/>
    <w:rsid w:val="0042161D"/>
    <w:rsid w:val="00423834"/>
    <w:rsid w:val="00425C81"/>
    <w:rsid w:val="004269D5"/>
    <w:rsid w:val="0043015C"/>
    <w:rsid w:val="00430E3F"/>
    <w:rsid w:val="0043593E"/>
    <w:rsid w:val="004379D0"/>
    <w:rsid w:val="00440CE1"/>
    <w:rsid w:val="00445AE8"/>
    <w:rsid w:val="00467C35"/>
    <w:rsid w:val="004808CC"/>
    <w:rsid w:val="004818ED"/>
    <w:rsid w:val="00484647"/>
    <w:rsid w:val="00484B69"/>
    <w:rsid w:val="0049046D"/>
    <w:rsid w:val="004926D0"/>
    <w:rsid w:val="004A39EE"/>
    <w:rsid w:val="004A67F5"/>
    <w:rsid w:val="004A6A9D"/>
    <w:rsid w:val="004B5A21"/>
    <w:rsid w:val="004B7051"/>
    <w:rsid w:val="004C075B"/>
    <w:rsid w:val="004C61CB"/>
    <w:rsid w:val="004D2B63"/>
    <w:rsid w:val="004D3DAA"/>
    <w:rsid w:val="004E4EDC"/>
    <w:rsid w:val="004E5D5D"/>
    <w:rsid w:val="004E6E1A"/>
    <w:rsid w:val="004F4F57"/>
    <w:rsid w:val="004F737D"/>
    <w:rsid w:val="00500EA1"/>
    <w:rsid w:val="00503444"/>
    <w:rsid w:val="0050615A"/>
    <w:rsid w:val="005131CA"/>
    <w:rsid w:val="0052597F"/>
    <w:rsid w:val="0053724D"/>
    <w:rsid w:val="00545E5B"/>
    <w:rsid w:val="005572EF"/>
    <w:rsid w:val="00562094"/>
    <w:rsid w:val="00566E40"/>
    <w:rsid w:val="005711FC"/>
    <w:rsid w:val="005712D6"/>
    <w:rsid w:val="005741B5"/>
    <w:rsid w:val="0059604F"/>
    <w:rsid w:val="005B5AED"/>
    <w:rsid w:val="005C4CDA"/>
    <w:rsid w:val="005C786B"/>
    <w:rsid w:val="005E1202"/>
    <w:rsid w:val="005E26F9"/>
    <w:rsid w:val="005E6BCD"/>
    <w:rsid w:val="00600FED"/>
    <w:rsid w:val="006010C9"/>
    <w:rsid w:val="00603472"/>
    <w:rsid w:val="006049DD"/>
    <w:rsid w:val="00605597"/>
    <w:rsid w:val="006207C8"/>
    <w:rsid w:val="006208B5"/>
    <w:rsid w:val="006240BD"/>
    <w:rsid w:val="00632D49"/>
    <w:rsid w:val="006349C3"/>
    <w:rsid w:val="00635416"/>
    <w:rsid w:val="00655700"/>
    <w:rsid w:val="00657A12"/>
    <w:rsid w:val="00661551"/>
    <w:rsid w:val="006653D2"/>
    <w:rsid w:val="006660A3"/>
    <w:rsid w:val="006660AE"/>
    <w:rsid w:val="00673843"/>
    <w:rsid w:val="006824F6"/>
    <w:rsid w:val="006948FD"/>
    <w:rsid w:val="00694F3F"/>
    <w:rsid w:val="006A4175"/>
    <w:rsid w:val="006B2ECF"/>
    <w:rsid w:val="006C463D"/>
    <w:rsid w:val="006E156D"/>
    <w:rsid w:val="006F11AA"/>
    <w:rsid w:val="006F1337"/>
    <w:rsid w:val="006F4781"/>
    <w:rsid w:val="00702E12"/>
    <w:rsid w:val="00703952"/>
    <w:rsid w:val="00705F4F"/>
    <w:rsid w:val="00712C8F"/>
    <w:rsid w:val="00717D67"/>
    <w:rsid w:val="00730225"/>
    <w:rsid w:val="007338AE"/>
    <w:rsid w:val="00733B1C"/>
    <w:rsid w:val="00733F90"/>
    <w:rsid w:val="00736655"/>
    <w:rsid w:val="00742516"/>
    <w:rsid w:val="00742EF9"/>
    <w:rsid w:val="00746F89"/>
    <w:rsid w:val="007520F3"/>
    <w:rsid w:val="007530D8"/>
    <w:rsid w:val="00775C17"/>
    <w:rsid w:val="00776268"/>
    <w:rsid w:val="00777D48"/>
    <w:rsid w:val="007878C0"/>
    <w:rsid w:val="00787BC0"/>
    <w:rsid w:val="0079214B"/>
    <w:rsid w:val="00795009"/>
    <w:rsid w:val="007A1C82"/>
    <w:rsid w:val="007A64CB"/>
    <w:rsid w:val="007B0D02"/>
    <w:rsid w:val="007B41AF"/>
    <w:rsid w:val="007C3AE7"/>
    <w:rsid w:val="007C775F"/>
    <w:rsid w:val="007D62B1"/>
    <w:rsid w:val="007E06F7"/>
    <w:rsid w:val="007E4C61"/>
    <w:rsid w:val="007E79A9"/>
    <w:rsid w:val="007F3473"/>
    <w:rsid w:val="007F4764"/>
    <w:rsid w:val="007F5C87"/>
    <w:rsid w:val="007F6787"/>
    <w:rsid w:val="00817AA6"/>
    <w:rsid w:val="008213A8"/>
    <w:rsid w:val="00824736"/>
    <w:rsid w:val="00834A4A"/>
    <w:rsid w:val="00836CD6"/>
    <w:rsid w:val="00853B23"/>
    <w:rsid w:val="00854FD9"/>
    <w:rsid w:val="00857B7D"/>
    <w:rsid w:val="008611CD"/>
    <w:rsid w:val="00865A88"/>
    <w:rsid w:val="00866523"/>
    <w:rsid w:val="008755C6"/>
    <w:rsid w:val="0087765A"/>
    <w:rsid w:val="008807BF"/>
    <w:rsid w:val="00887967"/>
    <w:rsid w:val="00896736"/>
    <w:rsid w:val="008B1D71"/>
    <w:rsid w:val="008B1DD3"/>
    <w:rsid w:val="008B1F03"/>
    <w:rsid w:val="008B2827"/>
    <w:rsid w:val="008C42CA"/>
    <w:rsid w:val="008C518E"/>
    <w:rsid w:val="008C53AB"/>
    <w:rsid w:val="008C572F"/>
    <w:rsid w:val="008C59C9"/>
    <w:rsid w:val="008D1359"/>
    <w:rsid w:val="008D19D2"/>
    <w:rsid w:val="008D3668"/>
    <w:rsid w:val="008D54A8"/>
    <w:rsid w:val="008E11D3"/>
    <w:rsid w:val="008F162D"/>
    <w:rsid w:val="008F4A8D"/>
    <w:rsid w:val="00904536"/>
    <w:rsid w:val="00921728"/>
    <w:rsid w:val="0092589B"/>
    <w:rsid w:val="009278DD"/>
    <w:rsid w:val="009307CD"/>
    <w:rsid w:val="00932C90"/>
    <w:rsid w:val="00934DBD"/>
    <w:rsid w:val="00944300"/>
    <w:rsid w:val="009449D7"/>
    <w:rsid w:val="009451AE"/>
    <w:rsid w:val="009532FA"/>
    <w:rsid w:val="00955088"/>
    <w:rsid w:val="00955FFB"/>
    <w:rsid w:val="0096109D"/>
    <w:rsid w:val="009675F4"/>
    <w:rsid w:val="009759EE"/>
    <w:rsid w:val="00975DB0"/>
    <w:rsid w:val="00992419"/>
    <w:rsid w:val="00994FE6"/>
    <w:rsid w:val="009A0151"/>
    <w:rsid w:val="009A1EA7"/>
    <w:rsid w:val="009A2BA6"/>
    <w:rsid w:val="009A41EF"/>
    <w:rsid w:val="009A74AC"/>
    <w:rsid w:val="009B1F5F"/>
    <w:rsid w:val="009B2884"/>
    <w:rsid w:val="009B7939"/>
    <w:rsid w:val="009C249F"/>
    <w:rsid w:val="009C313C"/>
    <w:rsid w:val="009C6561"/>
    <w:rsid w:val="009D0FB6"/>
    <w:rsid w:val="009D2EE1"/>
    <w:rsid w:val="009E25A8"/>
    <w:rsid w:val="009E421E"/>
    <w:rsid w:val="009F053A"/>
    <w:rsid w:val="009F2C17"/>
    <w:rsid w:val="009F3726"/>
    <w:rsid w:val="009F4EDE"/>
    <w:rsid w:val="00A059F8"/>
    <w:rsid w:val="00A05A75"/>
    <w:rsid w:val="00A10A96"/>
    <w:rsid w:val="00A141A2"/>
    <w:rsid w:val="00A1475C"/>
    <w:rsid w:val="00A23628"/>
    <w:rsid w:val="00A24EE8"/>
    <w:rsid w:val="00A30988"/>
    <w:rsid w:val="00A31DDA"/>
    <w:rsid w:val="00A32DCB"/>
    <w:rsid w:val="00A3393E"/>
    <w:rsid w:val="00A4037D"/>
    <w:rsid w:val="00A4295B"/>
    <w:rsid w:val="00A5255B"/>
    <w:rsid w:val="00A54466"/>
    <w:rsid w:val="00A7542A"/>
    <w:rsid w:val="00A8116E"/>
    <w:rsid w:val="00A83452"/>
    <w:rsid w:val="00A8628B"/>
    <w:rsid w:val="00A87FAB"/>
    <w:rsid w:val="00A9291B"/>
    <w:rsid w:val="00AA51C4"/>
    <w:rsid w:val="00AA7428"/>
    <w:rsid w:val="00AA77A9"/>
    <w:rsid w:val="00AB5228"/>
    <w:rsid w:val="00AB5765"/>
    <w:rsid w:val="00AB74A6"/>
    <w:rsid w:val="00AC2CEF"/>
    <w:rsid w:val="00AC2DE1"/>
    <w:rsid w:val="00AD02B6"/>
    <w:rsid w:val="00AE384E"/>
    <w:rsid w:val="00AE5088"/>
    <w:rsid w:val="00AF2588"/>
    <w:rsid w:val="00AF5265"/>
    <w:rsid w:val="00B073F9"/>
    <w:rsid w:val="00B10842"/>
    <w:rsid w:val="00B2345D"/>
    <w:rsid w:val="00B23B01"/>
    <w:rsid w:val="00B24E15"/>
    <w:rsid w:val="00B26069"/>
    <w:rsid w:val="00B27C80"/>
    <w:rsid w:val="00B32248"/>
    <w:rsid w:val="00B335E4"/>
    <w:rsid w:val="00B36894"/>
    <w:rsid w:val="00B435E8"/>
    <w:rsid w:val="00B43846"/>
    <w:rsid w:val="00B530B7"/>
    <w:rsid w:val="00B57EBF"/>
    <w:rsid w:val="00B63E3E"/>
    <w:rsid w:val="00B67809"/>
    <w:rsid w:val="00B709AE"/>
    <w:rsid w:val="00B766AF"/>
    <w:rsid w:val="00B830A2"/>
    <w:rsid w:val="00B8324A"/>
    <w:rsid w:val="00B853E0"/>
    <w:rsid w:val="00B923DE"/>
    <w:rsid w:val="00B92A8C"/>
    <w:rsid w:val="00B937D3"/>
    <w:rsid w:val="00BB0322"/>
    <w:rsid w:val="00BB26FC"/>
    <w:rsid w:val="00BB4A46"/>
    <w:rsid w:val="00BB51A1"/>
    <w:rsid w:val="00BC439A"/>
    <w:rsid w:val="00BC4B3D"/>
    <w:rsid w:val="00BD3C9A"/>
    <w:rsid w:val="00BD478C"/>
    <w:rsid w:val="00BE1FAC"/>
    <w:rsid w:val="00BE72FD"/>
    <w:rsid w:val="00BE7E46"/>
    <w:rsid w:val="00BF1C53"/>
    <w:rsid w:val="00C00712"/>
    <w:rsid w:val="00C03FED"/>
    <w:rsid w:val="00C14882"/>
    <w:rsid w:val="00C20759"/>
    <w:rsid w:val="00C363F4"/>
    <w:rsid w:val="00C433E2"/>
    <w:rsid w:val="00C44812"/>
    <w:rsid w:val="00C50D67"/>
    <w:rsid w:val="00C52B1E"/>
    <w:rsid w:val="00C60FD2"/>
    <w:rsid w:val="00C64E05"/>
    <w:rsid w:val="00C678C1"/>
    <w:rsid w:val="00C70F6C"/>
    <w:rsid w:val="00C761E5"/>
    <w:rsid w:val="00C8024B"/>
    <w:rsid w:val="00C82972"/>
    <w:rsid w:val="00C90126"/>
    <w:rsid w:val="00C91500"/>
    <w:rsid w:val="00CA64F1"/>
    <w:rsid w:val="00CA6A35"/>
    <w:rsid w:val="00CB126D"/>
    <w:rsid w:val="00CB1C83"/>
    <w:rsid w:val="00CB1D10"/>
    <w:rsid w:val="00CC49F8"/>
    <w:rsid w:val="00CD303E"/>
    <w:rsid w:val="00CD6BF7"/>
    <w:rsid w:val="00CD7764"/>
    <w:rsid w:val="00CE106B"/>
    <w:rsid w:val="00CE48E3"/>
    <w:rsid w:val="00CF7834"/>
    <w:rsid w:val="00D01C58"/>
    <w:rsid w:val="00D047D7"/>
    <w:rsid w:val="00D205DC"/>
    <w:rsid w:val="00D20D62"/>
    <w:rsid w:val="00D20E5E"/>
    <w:rsid w:val="00D22F37"/>
    <w:rsid w:val="00D23DB7"/>
    <w:rsid w:val="00D26CDE"/>
    <w:rsid w:val="00D3023C"/>
    <w:rsid w:val="00D42272"/>
    <w:rsid w:val="00D438F1"/>
    <w:rsid w:val="00D47C2F"/>
    <w:rsid w:val="00D510ED"/>
    <w:rsid w:val="00D607D5"/>
    <w:rsid w:val="00D618A4"/>
    <w:rsid w:val="00D6395E"/>
    <w:rsid w:val="00D660F8"/>
    <w:rsid w:val="00D702E4"/>
    <w:rsid w:val="00D73986"/>
    <w:rsid w:val="00D808C1"/>
    <w:rsid w:val="00D809B8"/>
    <w:rsid w:val="00D9634A"/>
    <w:rsid w:val="00DB0595"/>
    <w:rsid w:val="00DB5899"/>
    <w:rsid w:val="00DD7587"/>
    <w:rsid w:val="00DE01EC"/>
    <w:rsid w:val="00DE4A62"/>
    <w:rsid w:val="00DE6B53"/>
    <w:rsid w:val="00DF32D3"/>
    <w:rsid w:val="00DF413C"/>
    <w:rsid w:val="00DF4390"/>
    <w:rsid w:val="00E31117"/>
    <w:rsid w:val="00E3149A"/>
    <w:rsid w:val="00E32C51"/>
    <w:rsid w:val="00E3424F"/>
    <w:rsid w:val="00E34FF5"/>
    <w:rsid w:val="00E3558D"/>
    <w:rsid w:val="00E37933"/>
    <w:rsid w:val="00E519B2"/>
    <w:rsid w:val="00E52C27"/>
    <w:rsid w:val="00E630C8"/>
    <w:rsid w:val="00E66C55"/>
    <w:rsid w:val="00E708C9"/>
    <w:rsid w:val="00E75EDE"/>
    <w:rsid w:val="00E7631C"/>
    <w:rsid w:val="00E8044F"/>
    <w:rsid w:val="00E82632"/>
    <w:rsid w:val="00E84C7A"/>
    <w:rsid w:val="00E95DD5"/>
    <w:rsid w:val="00E96044"/>
    <w:rsid w:val="00EA120D"/>
    <w:rsid w:val="00EA7080"/>
    <w:rsid w:val="00EB35C2"/>
    <w:rsid w:val="00EB5BD5"/>
    <w:rsid w:val="00EC6F69"/>
    <w:rsid w:val="00ED2CF0"/>
    <w:rsid w:val="00ED4174"/>
    <w:rsid w:val="00ED5C6B"/>
    <w:rsid w:val="00ED6255"/>
    <w:rsid w:val="00EE5468"/>
    <w:rsid w:val="00EF2215"/>
    <w:rsid w:val="00EF64B7"/>
    <w:rsid w:val="00F00D4A"/>
    <w:rsid w:val="00F03D61"/>
    <w:rsid w:val="00F041AE"/>
    <w:rsid w:val="00F0455C"/>
    <w:rsid w:val="00F15550"/>
    <w:rsid w:val="00F21E85"/>
    <w:rsid w:val="00F21F5D"/>
    <w:rsid w:val="00F27A81"/>
    <w:rsid w:val="00F34781"/>
    <w:rsid w:val="00F36AF2"/>
    <w:rsid w:val="00F42832"/>
    <w:rsid w:val="00F4776E"/>
    <w:rsid w:val="00F501AA"/>
    <w:rsid w:val="00F60E40"/>
    <w:rsid w:val="00F616DC"/>
    <w:rsid w:val="00F62FA6"/>
    <w:rsid w:val="00F67720"/>
    <w:rsid w:val="00F72783"/>
    <w:rsid w:val="00F72A1B"/>
    <w:rsid w:val="00F75165"/>
    <w:rsid w:val="00F767C0"/>
    <w:rsid w:val="00F86698"/>
    <w:rsid w:val="00F8690E"/>
    <w:rsid w:val="00F93CA5"/>
    <w:rsid w:val="00F958AD"/>
    <w:rsid w:val="00FA02E2"/>
    <w:rsid w:val="00FA0533"/>
    <w:rsid w:val="00FA254E"/>
    <w:rsid w:val="00FA75E2"/>
    <w:rsid w:val="00FB2ACE"/>
    <w:rsid w:val="00FB4690"/>
    <w:rsid w:val="00FC069C"/>
    <w:rsid w:val="00FC2EB7"/>
    <w:rsid w:val="00FC44C1"/>
    <w:rsid w:val="00FC7EC5"/>
    <w:rsid w:val="00FD1F1B"/>
    <w:rsid w:val="00FE4F1E"/>
    <w:rsid w:val="00FF0EE0"/>
    <w:rsid w:val="00FF387A"/>
    <w:rsid w:val="00FF4131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75C21895"/>
  <w15:docId w15:val="{9E58EEA4-DE6D-4A61-B1DE-AAA037D1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BF"/>
  </w:style>
  <w:style w:type="paragraph" w:styleId="Footer">
    <w:name w:val="footer"/>
    <w:basedOn w:val="Normal"/>
    <w:link w:val="FooterChar"/>
    <w:uiPriority w:val="99"/>
    <w:unhideWhenUsed/>
    <w:rsid w:val="00880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BF"/>
  </w:style>
  <w:style w:type="paragraph" w:styleId="BalloonText">
    <w:name w:val="Balloon Text"/>
    <w:basedOn w:val="Normal"/>
    <w:link w:val="BalloonTextChar"/>
    <w:uiPriority w:val="99"/>
    <w:semiHidden/>
    <w:unhideWhenUsed/>
    <w:rsid w:val="00880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7B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846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3753"/>
    <w:pPr>
      <w:ind w:left="720"/>
      <w:contextualSpacing/>
    </w:pPr>
  </w:style>
  <w:style w:type="character" w:styleId="Hyperlink">
    <w:name w:val="Hyperlink"/>
    <w:uiPriority w:val="99"/>
    <w:unhideWhenUsed/>
    <w:rsid w:val="00FC2EB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87FAB"/>
    <w:rPr>
      <w:color w:val="800080"/>
      <w:u w:val="single"/>
    </w:rPr>
  </w:style>
  <w:style w:type="character" w:styleId="Emphasis">
    <w:name w:val="Emphasis"/>
    <w:uiPriority w:val="20"/>
    <w:qFormat/>
    <w:rsid w:val="00E3558D"/>
    <w:rPr>
      <w:i/>
      <w:iCs/>
    </w:rPr>
  </w:style>
  <w:style w:type="paragraph" w:styleId="NoSpacing">
    <w:name w:val="No Spacing"/>
    <w:link w:val="NoSpacingChar"/>
    <w:uiPriority w:val="1"/>
    <w:qFormat/>
    <w:rsid w:val="004E4EDC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4E4EDC"/>
    <w:rPr>
      <w:rFonts w:eastAsia="Times New Roman"/>
    </w:rPr>
  </w:style>
  <w:style w:type="character" w:customStyle="1" w:styleId="plevel4tag2run">
    <w:name w:val="plevel4tag2run"/>
    <w:basedOn w:val="DefaultParagraphFont"/>
    <w:rsid w:val="00357133"/>
  </w:style>
  <w:style w:type="character" w:styleId="CommentReference">
    <w:name w:val="annotation reference"/>
    <w:basedOn w:val="DefaultParagraphFont"/>
    <w:uiPriority w:val="99"/>
    <w:semiHidden/>
    <w:unhideWhenUsed/>
    <w:rsid w:val="00B33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5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5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5E4"/>
    <w:rPr>
      <w:b/>
      <w:bCs/>
    </w:rPr>
  </w:style>
  <w:style w:type="paragraph" w:styleId="Revision">
    <w:name w:val="Revision"/>
    <w:hidden/>
    <w:uiPriority w:val="99"/>
    <w:semiHidden/>
    <w:rsid w:val="00BE7E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5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2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8499">
          <w:marLeft w:val="0"/>
          <w:marRight w:val="0"/>
          <w:marTop w:val="0"/>
          <w:marBottom w:val="0"/>
          <w:divBdr>
            <w:top w:val="single" w:sz="2" w:space="0" w:color="454545"/>
            <w:left w:val="single" w:sz="6" w:space="0" w:color="454545"/>
            <w:bottom w:val="single" w:sz="6" w:space="0" w:color="454545"/>
            <w:right w:val="single" w:sz="6" w:space="0" w:color="454545"/>
          </w:divBdr>
          <w:divsChild>
            <w:div w:id="360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0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7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095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7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9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2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51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www.bls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hyperlink" Target="https://www.cintas.com/supplier-relationships/safety-compliance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cintas.com/supplier-relationships/safety-complianc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2012-08-01T00:00:00</PublishDate>
  <Abstract>Contractors must comply with the requirements of this document in order to perform work on Cintas properties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E797BABE6D045913EFEEC7AC0A27A" ma:contentTypeVersion="12" ma:contentTypeDescription="Create a new document." ma:contentTypeScope="" ma:versionID="6018ea089cfd4e1efe6f3bdcf43bda3b">
  <xsd:schema xmlns:xsd="http://www.w3.org/2001/XMLSchema" xmlns:xs="http://www.w3.org/2001/XMLSchema" xmlns:p="http://schemas.microsoft.com/office/2006/metadata/properties" xmlns:ns2="83896a20-cad9-4d70-9589-c3f4f56516e2" xmlns:ns3="c5b0dde1-8555-4ba6-9929-908400b4f908" targetNamespace="http://schemas.microsoft.com/office/2006/metadata/properties" ma:root="true" ma:fieldsID="1d13077484d3f2753c510b2a532e23b4" ns2:_="" ns3:_="">
    <xsd:import namespace="83896a20-cad9-4d70-9589-c3f4f56516e2"/>
    <xsd:import namespace="c5b0dde1-8555-4ba6-9929-908400b4f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96a20-cad9-4d70-9589-c3f4f5651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0dde1-8555-4ba6-9929-908400b4f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b0dde1-8555-4ba6-9929-908400b4f908">
      <UserInfo>
        <DisplayName>Decello, Carmen</DisplayName>
        <AccountId>805</AccountId>
        <AccountType/>
      </UserInfo>
      <UserInfo>
        <DisplayName>Esher, Chad</DisplayName>
        <AccountId>3700</AccountId>
        <AccountType/>
      </UserInfo>
      <UserInfo>
        <DisplayName>Quinn, John</DisplayName>
        <AccountId>2497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E5AA7F-19FB-4014-89D7-49DAFE10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C986A-9996-4AE5-A7A7-3593A60DB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5CC9B6-63F1-4577-B61D-106BB16CB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96a20-cad9-4d70-9589-c3f4f56516e2"/>
    <ds:schemaRef ds:uri="c5b0dde1-8555-4ba6-9929-908400b4f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605021-A31C-4ECD-A9B5-6CD0C13A2D45}">
  <ds:schemaRefs>
    <ds:schemaRef ds:uri="http://schemas.microsoft.com/office/2006/metadata/properties"/>
    <ds:schemaRef ds:uri="http://schemas.microsoft.com/office/infopath/2007/PartnerControls"/>
    <ds:schemaRef ds:uri="c5b0dde1-8555-4ba6-9929-908400b4f9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Safety Manual</vt:lpstr>
    </vt:vector>
  </TitlesOfParts>
  <Company>Cintas Corporation</Company>
  <LinksUpToDate>false</LinksUpToDate>
  <CharactersWithSpaces>21348</CharactersWithSpaces>
  <SharedDoc>false</SharedDoc>
  <HLinks>
    <vt:vector size="24" baseType="variant">
      <vt:variant>
        <vt:i4>3801179</vt:i4>
      </vt:variant>
      <vt:variant>
        <vt:i4>9</vt:i4>
      </vt:variant>
      <vt:variant>
        <vt:i4>0</vt:i4>
      </vt:variant>
      <vt:variant>
        <vt:i4>5</vt:i4>
      </vt:variant>
      <vt:variant>
        <vt:lpwstr>http://www.cintas-corp.com/company/supplier_relationships/Vendor-Compliance.aspx</vt:lpwstr>
      </vt:variant>
      <vt:variant>
        <vt:lpwstr/>
      </vt:variant>
      <vt:variant>
        <vt:i4>2818173</vt:i4>
      </vt:variant>
      <vt:variant>
        <vt:i4>6</vt:i4>
      </vt:variant>
      <vt:variant>
        <vt:i4>0</vt:i4>
      </vt:variant>
      <vt:variant>
        <vt:i4>5</vt:i4>
      </vt:variant>
      <vt:variant>
        <vt:lpwstr>http://www.bls.gov/</vt:lpwstr>
      </vt:variant>
      <vt:variant>
        <vt:lpwstr/>
      </vt:variant>
      <vt:variant>
        <vt:i4>4784214</vt:i4>
      </vt:variant>
      <vt:variant>
        <vt:i4>3</vt:i4>
      </vt:variant>
      <vt:variant>
        <vt:i4>0</vt:i4>
      </vt:variant>
      <vt:variant>
        <vt:i4>5</vt:i4>
      </vt:variant>
      <vt:variant>
        <vt:lpwstr>http://www.picsauditing.com/</vt:lpwstr>
      </vt:variant>
      <vt:variant>
        <vt:lpwstr/>
      </vt:variant>
      <vt:variant>
        <vt:i4>3801179</vt:i4>
      </vt:variant>
      <vt:variant>
        <vt:i4>0</vt:i4>
      </vt:variant>
      <vt:variant>
        <vt:i4>0</vt:i4>
      </vt:variant>
      <vt:variant>
        <vt:i4>5</vt:i4>
      </vt:variant>
      <vt:variant>
        <vt:lpwstr>http://www.cintas-corp.com/company/supplier_relationships/Vendor-Compliance.aspx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Safety Manual</dc:title>
  <dc:creator>Redmond, Neal</dc:creator>
  <cp:lastModifiedBy>Redmond, Neal</cp:lastModifiedBy>
  <cp:revision>2</cp:revision>
  <cp:lastPrinted>2021-04-26T16:58:00Z</cp:lastPrinted>
  <dcterms:created xsi:type="dcterms:W3CDTF">2024-02-19T20:01:00Z</dcterms:created>
  <dcterms:modified xsi:type="dcterms:W3CDTF">2024-02-19T20:01:00Z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ntasDepartment">
    <vt:lpwstr>28;#Safety and Health Resources|7513c67b-e6d8-4af9-8471-35da4b1be583</vt:lpwstr>
  </property>
  <property fmtid="{D5CDD505-2E9C-101B-9397-08002B2CF9AE}" pid="3" name="TaxKeyword">
    <vt:lpwstr/>
  </property>
  <property fmtid="{D5CDD505-2E9C-101B-9397-08002B2CF9AE}" pid="4" name="CintasDocumentType">
    <vt:lpwstr>27;#Reference|74c1e828-367b-40fe-8df8-8981cf44e715</vt:lpwstr>
  </property>
  <property fmtid="{D5CDD505-2E9C-101B-9397-08002B2CF9AE}" pid="5" name="ContentTypeId">
    <vt:lpwstr>0x010100158E797BABE6D045913EFEEC7AC0A27A</vt:lpwstr>
  </property>
  <property fmtid="{D5CDD505-2E9C-101B-9397-08002B2CF9AE}" pid="6" name="CintasRole">
    <vt:lpwstr/>
  </property>
  <property fmtid="{D5CDD505-2E9C-101B-9397-08002B2CF9AE}" pid="7" name="Sub-Category">
    <vt:lpwstr>572;#Contractor Safety|eb18b6cc-ff8d-4abb-b14d-27577cfb4693</vt:lpwstr>
  </property>
  <property fmtid="{D5CDD505-2E9C-101B-9397-08002B2CF9AE}" pid="8" name="Month">
    <vt:lpwstr/>
  </property>
</Properties>
</file>